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BB3" w:rsidRDefault="00684BB3" w:rsidP="00684B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4BB3" w:rsidRPr="00684BB3" w:rsidRDefault="00684BB3" w:rsidP="00684BB3">
      <w:pPr>
        <w:rPr>
          <w:rFonts w:ascii="Times New Roman" w:hAnsi="Times New Roman" w:cs="Times New Roman"/>
          <w:sz w:val="24"/>
          <w:szCs w:val="24"/>
        </w:rPr>
      </w:pPr>
    </w:p>
    <w:p w:rsidR="00684BB3" w:rsidRPr="00684BB3" w:rsidRDefault="00684BB3" w:rsidP="00684BB3">
      <w:pPr>
        <w:rPr>
          <w:rFonts w:ascii="Times New Roman" w:hAnsi="Times New Roman" w:cs="Times New Roman"/>
          <w:sz w:val="24"/>
          <w:szCs w:val="24"/>
        </w:rPr>
      </w:pPr>
    </w:p>
    <w:p w:rsidR="00684BB3" w:rsidRPr="00684BB3" w:rsidRDefault="00684BB3" w:rsidP="00684BB3">
      <w:pPr>
        <w:rPr>
          <w:rFonts w:ascii="Times New Roman" w:hAnsi="Times New Roman" w:cs="Times New Roman"/>
          <w:sz w:val="24"/>
          <w:szCs w:val="24"/>
        </w:rPr>
      </w:pPr>
    </w:p>
    <w:p w:rsidR="00684BB3" w:rsidRPr="00684BB3" w:rsidRDefault="00684BB3" w:rsidP="00684BB3">
      <w:pPr>
        <w:rPr>
          <w:rFonts w:ascii="Times New Roman" w:hAnsi="Times New Roman" w:cs="Times New Roman"/>
          <w:sz w:val="24"/>
          <w:szCs w:val="24"/>
        </w:rPr>
      </w:pPr>
    </w:p>
    <w:p w:rsidR="00684BB3" w:rsidRPr="00684BB3" w:rsidRDefault="00684BB3" w:rsidP="00684BB3">
      <w:pPr>
        <w:rPr>
          <w:rFonts w:ascii="Times New Roman" w:hAnsi="Times New Roman" w:cs="Times New Roman"/>
          <w:sz w:val="24"/>
          <w:szCs w:val="24"/>
        </w:rPr>
      </w:pPr>
    </w:p>
    <w:p w:rsidR="00684BB3" w:rsidRPr="00684BB3" w:rsidRDefault="00684BB3" w:rsidP="00684BB3">
      <w:pPr>
        <w:rPr>
          <w:rFonts w:ascii="Times New Roman" w:hAnsi="Times New Roman" w:cs="Times New Roman"/>
          <w:sz w:val="24"/>
          <w:szCs w:val="24"/>
        </w:rPr>
      </w:pPr>
    </w:p>
    <w:p w:rsidR="00684BB3" w:rsidRPr="00684BB3" w:rsidRDefault="00684BB3" w:rsidP="00684BB3">
      <w:pPr>
        <w:rPr>
          <w:rFonts w:ascii="Times New Roman" w:hAnsi="Times New Roman" w:cs="Times New Roman"/>
          <w:sz w:val="24"/>
          <w:szCs w:val="24"/>
        </w:rPr>
      </w:pPr>
    </w:p>
    <w:p w:rsidR="00684BB3" w:rsidRDefault="00684BB3" w:rsidP="00684BB3">
      <w:pPr>
        <w:rPr>
          <w:rFonts w:ascii="Times New Roman" w:hAnsi="Times New Roman" w:cs="Times New Roman"/>
          <w:sz w:val="24"/>
          <w:szCs w:val="24"/>
        </w:rPr>
      </w:pPr>
    </w:p>
    <w:p w:rsidR="003E7540" w:rsidRPr="00684BB3" w:rsidRDefault="00684BB3" w:rsidP="00684BB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BB3">
        <w:rPr>
          <w:rFonts w:ascii="Times New Roman" w:hAnsi="Times New Roman" w:cs="Times New Roman"/>
          <w:sz w:val="24"/>
          <w:szCs w:val="24"/>
        </w:rPr>
        <w:t>Аналитический отчет</w:t>
      </w:r>
    </w:p>
    <w:p w:rsidR="00684BB3" w:rsidRDefault="00684BB3" w:rsidP="00684BB3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84BB3">
        <w:rPr>
          <w:rFonts w:ascii="Times New Roman" w:hAnsi="Times New Roman" w:cs="Times New Roman"/>
          <w:sz w:val="24"/>
          <w:szCs w:val="24"/>
        </w:rPr>
        <w:t>по результатам регионального исследования</w:t>
      </w:r>
    </w:p>
    <w:p w:rsidR="00684BB3" w:rsidRDefault="00684BB3" w:rsidP="00684BB3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84BB3">
        <w:rPr>
          <w:rFonts w:ascii="Times New Roman" w:hAnsi="Times New Roman" w:cs="Times New Roman"/>
          <w:sz w:val="24"/>
          <w:szCs w:val="24"/>
        </w:rPr>
        <w:t xml:space="preserve">«Оценка готовности к обучению в школе учащихся первых классов </w:t>
      </w:r>
    </w:p>
    <w:p w:rsidR="00684BB3" w:rsidRPr="00684BB3" w:rsidRDefault="00684BB3" w:rsidP="00684BB3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84BB3">
        <w:rPr>
          <w:rFonts w:ascii="Times New Roman" w:hAnsi="Times New Roman" w:cs="Times New Roman"/>
          <w:sz w:val="24"/>
          <w:szCs w:val="24"/>
        </w:rPr>
        <w:t>образовательных организаций Чеченской Республики»</w:t>
      </w:r>
    </w:p>
    <w:p w:rsidR="001012EB" w:rsidRDefault="001012EB" w:rsidP="00684BB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2EB" w:rsidRPr="001012EB" w:rsidRDefault="001012EB" w:rsidP="001012EB">
      <w:pPr>
        <w:rPr>
          <w:rFonts w:ascii="Times New Roman" w:hAnsi="Times New Roman" w:cs="Times New Roman"/>
          <w:sz w:val="24"/>
          <w:szCs w:val="24"/>
        </w:rPr>
      </w:pPr>
    </w:p>
    <w:p w:rsidR="001012EB" w:rsidRPr="001012EB" w:rsidRDefault="001012EB" w:rsidP="001012EB">
      <w:pPr>
        <w:rPr>
          <w:rFonts w:ascii="Times New Roman" w:hAnsi="Times New Roman" w:cs="Times New Roman"/>
          <w:sz w:val="24"/>
          <w:szCs w:val="24"/>
        </w:rPr>
      </w:pPr>
    </w:p>
    <w:p w:rsidR="001012EB" w:rsidRPr="001012EB" w:rsidRDefault="001012EB" w:rsidP="001012EB">
      <w:pPr>
        <w:rPr>
          <w:rFonts w:ascii="Times New Roman" w:hAnsi="Times New Roman" w:cs="Times New Roman"/>
          <w:sz w:val="24"/>
          <w:szCs w:val="24"/>
        </w:rPr>
      </w:pPr>
    </w:p>
    <w:p w:rsidR="001012EB" w:rsidRPr="001012EB" w:rsidRDefault="001012EB" w:rsidP="001012EB">
      <w:pPr>
        <w:rPr>
          <w:rFonts w:ascii="Times New Roman" w:hAnsi="Times New Roman" w:cs="Times New Roman"/>
          <w:sz w:val="24"/>
          <w:szCs w:val="24"/>
        </w:rPr>
      </w:pPr>
    </w:p>
    <w:p w:rsidR="001012EB" w:rsidRPr="001012EB" w:rsidRDefault="001012EB" w:rsidP="001012EB">
      <w:pPr>
        <w:rPr>
          <w:rFonts w:ascii="Times New Roman" w:hAnsi="Times New Roman" w:cs="Times New Roman"/>
          <w:sz w:val="24"/>
          <w:szCs w:val="24"/>
        </w:rPr>
      </w:pPr>
    </w:p>
    <w:p w:rsidR="001012EB" w:rsidRPr="001012EB" w:rsidRDefault="001012EB" w:rsidP="001012EB">
      <w:pPr>
        <w:rPr>
          <w:rFonts w:ascii="Times New Roman" w:hAnsi="Times New Roman" w:cs="Times New Roman"/>
          <w:sz w:val="24"/>
          <w:szCs w:val="24"/>
        </w:rPr>
      </w:pPr>
    </w:p>
    <w:p w:rsidR="001012EB" w:rsidRPr="001012EB" w:rsidRDefault="001012EB" w:rsidP="001012EB">
      <w:pPr>
        <w:rPr>
          <w:rFonts w:ascii="Times New Roman" w:hAnsi="Times New Roman" w:cs="Times New Roman"/>
          <w:sz w:val="24"/>
          <w:szCs w:val="24"/>
        </w:rPr>
      </w:pPr>
    </w:p>
    <w:p w:rsidR="001012EB" w:rsidRPr="001012EB" w:rsidRDefault="001012EB" w:rsidP="001012EB">
      <w:pPr>
        <w:rPr>
          <w:rFonts w:ascii="Times New Roman" w:hAnsi="Times New Roman" w:cs="Times New Roman"/>
          <w:sz w:val="24"/>
          <w:szCs w:val="24"/>
        </w:rPr>
      </w:pPr>
    </w:p>
    <w:p w:rsidR="001012EB" w:rsidRPr="001012EB" w:rsidRDefault="001012EB" w:rsidP="001012EB">
      <w:pPr>
        <w:rPr>
          <w:rFonts w:ascii="Times New Roman" w:hAnsi="Times New Roman" w:cs="Times New Roman"/>
          <w:sz w:val="24"/>
          <w:szCs w:val="24"/>
        </w:rPr>
      </w:pPr>
    </w:p>
    <w:p w:rsidR="001012EB" w:rsidRPr="001012EB" w:rsidRDefault="001012EB" w:rsidP="001012EB">
      <w:pPr>
        <w:rPr>
          <w:rFonts w:ascii="Times New Roman" w:hAnsi="Times New Roman" w:cs="Times New Roman"/>
          <w:sz w:val="24"/>
          <w:szCs w:val="24"/>
        </w:rPr>
      </w:pPr>
    </w:p>
    <w:p w:rsidR="001012EB" w:rsidRDefault="001012EB" w:rsidP="001012EB">
      <w:pPr>
        <w:rPr>
          <w:rFonts w:ascii="Times New Roman" w:hAnsi="Times New Roman" w:cs="Times New Roman"/>
          <w:sz w:val="24"/>
          <w:szCs w:val="24"/>
        </w:rPr>
      </w:pPr>
    </w:p>
    <w:p w:rsidR="00684BB3" w:rsidRDefault="001012EB" w:rsidP="001012EB">
      <w:pPr>
        <w:tabs>
          <w:tab w:val="left" w:pos="52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012EB" w:rsidRDefault="001012EB" w:rsidP="001012EB">
      <w:pPr>
        <w:tabs>
          <w:tab w:val="left" w:pos="5202"/>
        </w:tabs>
        <w:rPr>
          <w:rFonts w:ascii="Times New Roman" w:hAnsi="Times New Roman" w:cs="Times New Roman"/>
          <w:sz w:val="24"/>
          <w:szCs w:val="24"/>
        </w:rPr>
      </w:pPr>
    </w:p>
    <w:p w:rsidR="001012EB" w:rsidRDefault="001012EB" w:rsidP="001012EB">
      <w:pPr>
        <w:tabs>
          <w:tab w:val="left" w:pos="5202"/>
        </w:tabs>
        <w:rPr>
          <w:rFonts w:ascii="Times New Roman" w:hAnsi="Times New Roman" w:cs="Times New Roman"/>
          <w:sz w:val="24"/>
          <w:szCs w:val="24"/>
        </w:rPr>
      </w:pPr>
    </w:p>
    <w:p w:rsidR="001012EB" w:rsidRDefault="00A32674" w:rsidP="00E44D01">
      <w:pPr>
        <w:tabs>
          <w:tab w:val="left" w:pos="520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Грозный, 2021</w:t>
      </w:r>
    </w:p>
    <w:p w:rsidR="001012EB" w:rsidRDefault="001012EB" w:rsidP="001012EB">
      <w:pPr>
        <w:tabs>
          <w:tab w:val="left" w:pos="52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30"/>
        <w:gridCol w:w="1240"/>
      </w:tblGrid>
      <w:tr w:rsidR="00F70D40" w:rsidTr="00E44D01">
        <w:tc>
          <w:tcPr>
            <w:tcW w:w="8330" w:type="dxa"/>
            <w:vAlign w:val="center"/>
          </w:tcPr>
          <w:p w:rsidR="00F70D40" w:rsidRDefault="00F70D40" w:rsidP="00E44D01">
            <w:pPr>
              <w:pStyle w:val="ConsPlusNormal"/>
              <w:suppressAutoHyphens/>
              <w:autoSpaceDN/>
              <w:adjustRightInd/>
              <w:spacing w:line="276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Введение ..................................................................................................................</w:t>
            </w:r>
          </w:p>
          <w:p w:rsidR="00F70D40" w:rsidRDefault="00F70D40" w:rsidP="00E44D01">
            <w:pPr>
              <w:pStyle w:val="ConsPlusNormal"/>
              <w:suppressAutoHyphens/>
              <w:autoSpaceDN/>
              <w:adjustRightInd/>
              <w:spacing w:line="276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:rsidR="00F70D40" w:rsidRDefault="005A4A88" w:rsidP="005A4A88">
            <w:pPr>
              <w:tabs>
                <w:tab w:val="left" w:pos="5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4D01" w:rsidTr="00E44D01">
        <w:tc>
          <w:tcPr>
            <w:tcW w:w="8330" w:type="dxa"/>
            <w:vAlign w:val="center"/>
          </w:tcPr>
          <w:p w:rsidR="00E44D01" w:rsidRPr="0030764C" w:rsidRDefault="00B616C1" w:rsidP="00E44D01">
            <w:pPr>
              <w:pStyle w:val="ConsPlusNormal"/>
              <w:suppressAutoHyphens/>
              <w:autoSpaceDN/>
              <w:adjustRightInd/>
              <w:spacing w:line="276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E44D01" w:rsidRPr="001012E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E44D0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E44D01" w:rsidRPr="003076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писание основных показателей, используемых в </w:t>
            </w:r>
            <w:r w:rsidR="00E44D01">
              <w:rPr>
                <w:rFonts w:ascii="Times New Roman" w:hAnsi="Times New Roman"/>
                <w:sz w:val="24"/>
                <w:szCs w:val="24"/>
                <w:lang w:eastAsia="en-US"/>
              </w:rPr>
              <w:t>исследовании, формы их представления..........................................................................................................</w:t>
            </w:r>
          </w:p>
          <w:p w:rsidR="00E44D01" w:rsidRDefault="00E44D01" w:rsidP="00E44D01">
            <w:pPr>
              <w:tabs>
                <w:tab w:val="left" w:pos="520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44D01" w:rsidRDefault="005A4A88" w:rsidP="005A4A88">
            <w:pPr>
              <w:tabs>
                <w:tab w:val="left" w:pos="5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4D01" w:rsidTr="00E44D01">
        <w:tc>
          <w:tcPr>
            <w:tcW w:w="8330" w:type="dxa"/>
            <w:vAlign w:val="center"/>
          </w:tcPr>
          <w:p w:rsidR="00E44D01" w:rsidRPr="0030764C" w:rsidRDefault="00B616C1" w:rsidP="00E44D01">
            <w:pPr>
              <w:pStyle w:val="ConsPlusNormal"/>
              <w:suppressAutoHyphens/>
              <w:autoSpaceDN/>
              <w:adjustRightInd/>
              <w:spacing w:line="276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 w:rsidR="00E44D01" w:rsidRPr="001012E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E44D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</w:t>
            </w:r>
            <w:r w:rsidR="00E44D01" w:rsidRPr="003076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писание </w:t>
            </w:r>
            <w:r w:rsidR="00E44D01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 проведения исследования.............................................</w:t>
            </w:r>
          </w:p>
          <w:p w:rsidR="00E44D01" w:rsidRDefault="00E44D01" w:rsidP="00E44D01">
            <w:pPr>
              <w:tabs>
                <w:tab w:val="left" w:pos="520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44D01" w:rsidRDefault="005A4A88" w:rsidP="005A4A88">
            <w:pPr>
              <w:tabs>
                <w:tab w:val="left" w:pos="5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4D01" w:rsidTr="00E44D01">
        <w:tc>
          <w:tcPr>
            <w:tcW w:w="8330" w:type="dxa"/>
            <w:vAlign w:val="center"/>
          </w:tcPr>
          <w:p w:rsidR="00E44D01" w:rsidRPr="0030764C" w:rsidRDefault="00B616C1" w:rsidP="00E44D01">
            <w:pPr>
              <w:pStyle w:val="ConsPlusNormal"/>
              <w:suppressAutoHyphens/>
              <w:autoSpaceDN/>
              <w:adjustRightInd/>
              <w:spacing w:line="276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E44D01" w:rsidRPr="001012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="00E44D01">
              <w:rPr>
                <w:rFonts w:ascii="Times New Roman" w:hAnsi="Times New Roman"/>
                <w:sz w:val="24"/>
                <w:szCs w:val="24"/>
                <w:lang w:eastAsia="en-US"/>
              </w:rPr>
              <w:t>Статистика исследования..................................................................................</w:t>
            </w:r>
          </w:p>
          <w:p w:rsidR="00E44D01" w:rsidRDefault="00E44D01" w:rsidP="00E44D01">
            <w:pPr>
              <w:tabs>
                <w:tab w:val="left" w:pos="520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44D01" w:rsidRDefault="005A4A88" w:rsidP="005A4A88">
            <w:pPr>
              <w:tabs>
                <w:tab w:val="left" w:pos="5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4D01" w:rsidTr="00E44D01">
        <w:tc>
          <w:tcPr>
            <w:tcW w:w="8330" w:type="dxa"/>
            <w:vAlign w:val="center"/>
          </w:tcPr>
          <w:p w:rsidR="00E44D01" w:rsidRPr="0030764C" w:rsidRDefault="00B616C1" w:rsidP="00E44D01">
            <w:pPr>
              <w:pStyle w:val="ConsPlusNormal"/>
              <w:suppressAutoHyphens/>
              <w:autoSpaceDN/>
              <w:adjustRightInd/>
              <w:spacing w:line="276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E44D01" w:rsidRPr="00E44D0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E44D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Результаты исследования..................................................................................</w:t>
            </w:r>
          </w:p>
          <w:p w:rsidR="00E44D01" w:rsidRDefault="00E44D01" w:rsidP="00E44D01">
            <w:pPr>
              <w:tabs>
                <w:tab w:val="left" w:pos="520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44D01" w:rsidRDefault="004921E4" w:rsidP="004921E4">
            <w:pPr>
              <w:tabs>
                <w:tab w:val="left" w:pos="5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44D01" w:rsidTr="00E44D01">
        <w:tc>
          <w:tcPr>
            <w:tcW w:w="8330" w:type="dxa"/>
            <w:vAlign w:val="center"/>
          </w:tcPr>
          <w:p w:rsidR="00404D3D" w:rsidRPr="00404D3D" w:rsidRDefault="00404D3D" w:rsidP="00E44D01">
            <w:pPr>
              <w:pStyle w:val="ConsPlusNormal"/>
              <w:suppressAutoHyphens/>
              <w:autoSpaceDN/>
              <w:adjustRightInd/>
              <w:spacing w:line="276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4D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 </w:t>
            </w:r>
            <w:r w:rsidRPr="00404D3D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 с учетом кластеров ОО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……………………………………………</w:t>
            </w:r>
          </w:p>
          <w:p w:rsidR="00E44D01" w:rsidRDefault="00E44D01" w:rsidP="00404D3D">
            <w:pPr>
              <w:pStyle w:val="ConsPlusNormal"/>
              <w:suppressAutoHyphens/>
              <w:autoSpaceDN/>
              <w:adjustRightInd/>
              <w:spacing w:line="276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44D01" w:rsidRDefault="004F0E3A" w:rsidP="004921E4">
            <w:pPr>
              <w:tabs>
                <w:tab w:val="left" w:pos="5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04D3D" w:rsidTr="00E44D01">
        <w:tc>
          <w:tcPr>
            <w:tcW w:w="8330" w:type="dxa"/>
            <w:vAlign w:val="center"/>
          </w:tcPr>
          <w:p w:rsidR="00404D3D" w:rsidRDefault="00404D3D" w:rsidP="00E44D01">
            <w:pPr>
              <w:pStyle w:val="ConsPlusNormal"/>
              <w:suppressAutoHyphens/>
              <w:autoSpaceDN/>
              <w:adjustRightInd/>
              <w:spacing w:line="276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Выводы и рекомендации.....................................................................................</w:t>
            </w:r>
          </w:p>
        </w:tc>
        <w:tc>
          <w:tcPr>
            <w:tcW w:w="1241" w:type="dxa"/>
          </w:tcPr>
          <w:p w:rsidR="00404D3D" w:rsidRDefault="00923494" w:rsidP="004921E4">
            <w:pPr>
              <w:tabs>
                <w:tab w:val="left" w:pos="5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bookmarkStart w:id="0" w:name="_GoBack"/>
            <w:bookmarkEnd w:id="0"/>
          </w:p>
        </w:tc>
      </w:tr>
    </w:tbl>
    <w:p w:rsidR="00E44D01" w:rsidRDefault="00E44D01" w:rsidP="001012EB">
      <w:pPr>
        <w:tabs>
          <w:tab w:val="left" w:pos="5202"/>
        </w:tabs>
        <w:rPr>
          <w:rFonts w:ascii="Times New Roman" w:hAnsi="Times New Roman" w:cs="Times New Roman"/>
          <w:sz w:val="24"/>
          <w:szCs w:val="24"/>
        </w:rPr>
      </w:pPr>
    </w:p>
    <w:p w:rsidR="001012EB" w:rsidRDefault="001012EB" w:rsidP="001012EB">
      <w:pPr>
        <w:rPr>
          <w:rFonts w:ascii="Times New Roman" w:hAnsi="Times New Roman" w:cs="Times New Roman"/>
          <w:sz w:val="24"/>
          <w:szCs w:val="24"/>
        </w:rPr>
      </w:pPr>
    </w:p>
    <w:p w:rsidR="00EF56F5" w:rsidRDefault="00EF56F5" w:rsidP="001012EB">
      <w:pPr>
        <w:rPr>
          <w:rFonts w:ascii="Times New Roman" w:hAnsi="Times New Roman" w:cs="Times New Roman"/>
          <w:sz w:val="24"/>
          <w:szCs w:val="24"/>
        </w:rPr>
      </w:pPr>
    </w:p>
    <w:p w:rsidR="00EF56F5" w:rsidRDefault="00EF56F5" w:rsidP="001012EB">
      <w:pPr>
        <w:rPr>
          <w:rFonts w:ascii="Times New Roman" w:hAnsi="Times New Roman" w:cs="Times New Roman"/>
          <w:sz w:val="24"/>
          <w:szCs w:val="24"/>
        </w:rPr>
      </w:pPr>
    </w:p>
    <w:p w:rsidR="00EF56F5" w:rsidRDefault="00EF56F5" w:rsidP="001012EB">
      <w:pPr>
        <w:rPr>
          <w:rFonts w:ascii="Times New Roman" w:hAnsi="Times New Roman" w:cs="Times New Roman"/>
          <w:sz w:val="24"/>
          <w:szCs w:val="24"/>
        </w:rPr>
      </w:pPr>
    </w:p>
    <w:p w:rsidR="00EF56F5" w:rsidRDefault="00EF56F5" w:rsidP="001012EB">
      <w:pPr>
        <w:rPr>
          <w:rFonts w:ascii="Times New Roman" w:hAnsi="Times New Roman" w:cs="Times New Roman"/>
          <w:sz w:val="24"/>
          <w:szCs w:val="24"/>
        </w:rPr>
      </w:pPr>
    </w:p>
    <w:p w:rsidR="00EF56F5" w:rsidRDefault="00EF56F5" w:rsidP="001012EB">
      <w:pPr>
        <w:rPr>
          <w:rFonts w:ascii="Times New Roman" w:hAnsi="Times New Roman" w:cs="Times New Roman"/>
          <w:sz w:val="24"/>
          <w:szCs w:val="24"/>
        </w:rPr>
      </w:pPr>
    </w:p>
    <w:p w:rsidR="00EF56F5" w:rsidRDefault="00EF56F5" w:rsidP="001012EB">
      <w:pPr>
        <w:rPr>
          <w:rFonts w:ascii="Times New Roman" w:hAnsi="Times New Roman" w:cs="Times New Roman"/>
          <w:sz w:val="24"/>
          <w:szCs w:val="24"/>
        </w:rPr>
      </w:pPr>
    </w:p>
    <w:p w:rsidR="00EF56F5" w:rsidRDefault="00EF56F5" w:rsidP="001012EB">
      <w:pPr>
        <w:rPr>
          <w:rFonts w:ascii="Times New Roman" w:hAnsi="Times New Roman" w:cs="Times New Roman"/>
          <w:sz w:val="24"/>
          <w:szCs w:val="24"/>
        </w:rPr>
      </w:pPr>
    </w:p>
    <w:p w:rsidR="00EF56F5" w:rsidRDefault="00EF56F5" w:rsidP="001012EB">
      <w:pPr>
        <w:rPr>
          <w:rFonts w:ascii="Times New Roman" w:hAnsi="Times New Roman" w:cs="Times New Roman"/>
          <w:sz w:val="24"/>
          <w:szCs w:val="24"/>
        </w:rPr>
      </w:pPr>
    </w:p>
    <w:p w:rsidR="00EF56F5" w:rsidRDefault="00EF56F5" w:rsidP="001012EB">
      <w:pPr>
        <w:rPr>
          <w:rFonts w:ascii="Times New Roman" w:hAnsi="Times New Roman" w:cs="Times New Roman"/>
          <w:sz w:val="24"/>
          <w:szCs w:val="24"/>
        </w:rPr>
      </w:pPr>
    </w:p>
    <w:p w:rsidR="00EF56F5" w:rsidRDefault="00EF56F5" w:rsidP="001012EB">
      <w:pPr>
        <w:rPr>
          <w:rFonts w:ascii="Times New Roman" w:hAnsi="Times New Roman" w:cs="Times New Roman"/>
          <w:sz w:val="24"/>
          <w:szCs w:val="24"/>
        </w:rPr>
      </w:pPr>
    </w:p>
    <w:p w:rsidR="00EF56F5" w:rsidRDefault="00EF56F5" w:rsidP="001012EB">
      <w:pPr>
        <w:rPr>
          <w:rFonts w:ascii="Times New Roman" w:hAnsi="Times New Roman" w:cs="Times New Roman"/>
          <w:sz w:val="24"/>
          <w:szCs w:val="24"/>
        </w:rPr>
      </w:pPr>
    </w:p>
    <w:p w:rsidR="00EF56F5" w:rsidRDefault="00EF56F5" w:rsidP="001012EB">
      <w:pPr>
        <w:rPr>
          <w:rFonts w:ascii="Times New Roman" w:hAnsi="Times New Roman" w:cs="Times New Roman"/>
          <w:sz w:val="24"/>
          <w:szCs w:val="24"/>
        </w:rPr>
      </w:pPr>
    </w:p>
    <w:p w:rsidR="00EF56F5" w:rsidRDefault="00EF56F5" w:rsidP="001012EB">
      <w:pPr>
        <w:rPr>
          <w:rFonts w:ascii="Times New Roman" w:hAnsi="Times New Roman" w:cs="Times New Roman"/>
          <w:sz w:val="24"/>
          <w:szCs w:val="24"/>
        </w:rPr>
      </w:pPr>
    </w:p>
    <w:p w:rsidR="00EF56F5" w:rsidRDefault="00EF56F5" w:rsidP="001012EB">
      <w:pPr>
        <w:rPr>
          <w:rFonts w:ascii="Times New Roman" w:hAnsi="Times New Roman" w:cs="Times New Roman"/>
          <w:sz w:val="24"/>
          <w:szCs w:val="24"/>
        </w:rPr>
      </w:pPr>
    </w:p>
    <w:p w:rsidR="00EF56F5" w:rsidRDefault="00EF56F5" w:rsidP="001012EB">
      <w:pPr>
        <w:rPr>
          <w:rFonts w:ascii="Times New Roman" w:hAnsi="Times New Roman" w:cs="Times New Roman"/>
          <w:sz w:val="24"/>
          <w:szCs w:val="24"/>
        </w:rPr>
      </w:pPr>
    </w:p>
    <w:p w:rsidR="00EF56F5" w:rsidRDefault="00EF56F5" w:rsidP="001012EB">
      <w:pPr>
        <w:rPr>
          <w:rFonts w:ascii="Times New Roman" w:hAnsi="Times New Roman" w:cs="Times New Roman"/>
          <w:sz w:val="24"/>
          <w:szCs w:val="24"/>
        </w:rPr>
      </w:pPr>
    </w:p>
    <w:p w:rsidR="00EF56F5" w:rsidRDefault="00EF56F5" w:rsidP="001012EB">
      <w:pPr>
        <w:rPr>
          <w:rFonts w:ascii="Times New Roman" w:hAnsi="Times New Roman" w:cs="Times New Roman"/>
          <w:sz w:val="24"/>
          <w:szCs w:val="24"/>
        </w:rPr>
      </w:pPr>
    </w:p>
    <w:p w:rsidR="00243DFD" w:rsidRDefault="00243DFD" w:rsidP="00A01E35">
      <w:pPr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Введение</w:t>
      </w:r>
    </w:p>
    <w:p w:rsidR="00243DFD" w:rsidRDefault="00243DFD" w:rsidP="00243DFD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Региональное исследование</w:t>
      </w:r>
      <w:r w:rsidRPr="0023799D">
        <w:rPr>
          <w:rFonts w:ascii="Times New Roman" w:hAnsi="Times New Roman"/>
          <w:sz w:val="24"/>
          <w:szCs w:val="24"/>
        </w:rPr>
        <w:t xml:space="preserve"> «Оценка готовности к обучению в школе учащихся 1-х классов общеобразовательных организаций Чеченской Республики» </w:t>
      </w:r>
      <w:r>
        <w:rPr>
          <w:rFonts w:ascii="Times New Roman" w:hAnsi="Times New Roman"/>
          <w:sz w:val="24"/>
          <w:szCs w:val="24"/>
        </w:rPr>
        <w:t xml:space="preserve">проводилось с </w:t>
      </w:r>
      <w:r w:rsidR="000772F6">
        <w:rPr>
          <w:rFonts w:ascii="Times New Roman" w:hAnsi="Times New Roman"/>
          <w:sz w:val="24"/>
          <w:szCs w:val="24"/>
        </w:rPr>
        <w:t>целью получения</w:t>
      </w:r>
      <w:r w:rsidRPr="0023799D">
        <w:rPr>
          <w:rFonts w:ascii="Times New Roman" w:hAnsi="Times New Roman"/>
          <w:sz w:val="24"/>
          <w:szCs w:val="24"/>
        </w:rPr>
        <w:t xml:space="preserve"> данных о готовности первоклассников к обучению, позволяющих определить индивидуальные траектории развития учащихся, а также разработка рекомендаций для учителей по поддержке детей в процессе их адаптации в начале обучения в школе.</w:t>
      </w:r>
      <w:r w:rsidRPr="0044313C">
        <w:rPr>
          <w:rFonts w:ascii="Times New Roman" w:hAnsi="Times New Roman"/>
          <w:sz w:val="24"/>
          <w:szCs w:val="24"/>
        </w:rPr>
        <w:t xml:space="preserve"> </w:t>
      </w:r>
    </w:p>
    <w:p w:rsidR="00243DFD" w:rsidRPr="0023799D" w:rsidRDefault="00243DFD" w:rsidP="00243D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0C1">
        <w:rPr>
          <w:rFonts w:ascii="Times New Roman" w:hAnsi="Times New Roman"/>
          <w:sz w:val="24"/>
          <w:szCs w:val="24"/>
        </w:rPr>
        <w:t>Без получения объективной и надежной информации об уровне готовности первоклассников к школьному обучению невозможно оценить динамику образовательных достижений учащихся начальной школы, а, следовательно, оценить эффективность работы учителей начальной школы и принимать обоснованные решения, связанные с обеспечением кач</w:t>
      </w:r>
      <w:r w:rsidR="00F70D40">
        <w:rPr>
          <w:rFonts w:ascii="Times New Roman" w:hAnsi="Times New Roman"/>
          <w:sz w:val="24"/>
          <w:szCs w:val="24"/>
        </w:rPr>
        <w:t>ества школьного образования, что</w:t>
      </w:r>
      <w:r w:rsidRPr="000B10C1">
        <w:rPr>
          <w:rFonts w:ascii="Times New Roman" w:hAnsi="Times New Roman"/>
          <w:sz w:val="24"/>
          <w:szCs w:val="24"/>
        </w:rPr>
        <w:t xml:space="preserve"> определяет актуальность и практическую значимость проводимой работы.</w:t>
      </w:r>
    </w:p>
    <w:p w:rsidR="00243DFD" w:rsidRPr="0041309A" w:rsidRDefault="00243DFD" w:rsidP="00243DFD">
      <w:pPr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ab/>
      </w:r>
      <w:r w:rsidRPr="0041309A">
        <w:rPr>
          <w:rFonts w:ascii="Times New Roman" w:hAnsi="Times New Roman" w:cs="Times New Roman"/>
          <w:sz w:val="24"/>
          <w:szCs w:val="24"/>
        </w:rPr>
        <w:t xml:space="preserve">Диагностика </w:t>
      </w:r>
      <w:r w:rsidR="000772F6" w:rsidRPr="0041309A">
        <w:rPr>
          <w:rFonts w:ascii="Times New Roman" w:hAnsi="Times New Roman" w:cs="Times New Roman"/>
          <w:sz w:val="24"/>
          <w:szCs w:val="24"/>
        </w:rPr>
        <w:t>сформированности предпосылок</w:t>
      </w:r>
      <w:r w:rsidRPr="0041309A">
        <w:rPr>
          <w:rFonts w:ascii="Times New Roman" w:hAnsi="Times New Roman" w:cs="Times New Roman"/>
          <w:sz w:val="24"/>
          <w:szCs w:val="24"/>
        </w:rPr>
        <w:t xml:space="preserve"> к учебной деятельности позволяет осуществить надежный прогноз успешности обучения первоклассника в начальной школе, а также выстроить индивидуальную программу психолого-педагогической поддержки ребенка в начале обучения в школе.</w:t>
      </w:r>
    </w:p>
    <w:p w:rsidR="00243DFD" w:rsidRPr="0041309A" w:rsidRDefault="00243DFD" w:rsidP="00243DFD">
      <w:pPr>
        <w:pStyle w:val="Default"/>
        <w:spacing w:line="360" w:lineRule="auto"/>
        <w:ind w:firstLine="709"/>
        <w:jc w:val="both"/>
      </w:pPr>
      <w:r>
        <w:t>Данные, полученные по результатам исследования</w:t>
      </w:r>
      <w:r w:rsidRPr="0041309A">
        <w:t>, могут быть использованы широким кругом лиц</w:t>
      </w:r>
      <w:r>
        <w:t>: учи</w:t>
      </w:r>
      <w:r w:rsidRPr="0041309A">
        <w:t>телями</w:t>
      </w:r>
      <w:r>
        <w:t xml:space="preserve">, родителями, </w:t>
      </w:r>
      <w:r w:rsidR="000772F6" w:rsidRPr="0041309A">
        <w:t>психологами</w:t>
      </w:r>
      <w:r w:rsidR="000772F6">
        <w:t>,</w:t>
      </w:r>
      <w:r w:rsidR="000772F6" w:rsidRPr="0041309A">
        <w:t xml:space="preserve"> </w:t>
      </w:r>
      <w:r w:rsidR="000772F6">
        <w:t>администрацией</w:t>
      </w:r>
      <w:r w:rsidRPr="0041309A">
        <w:t xml:space="preserve"> школы. </w:t>
      </w:r>
    </w:p>
    <w:p w:rsidR="00243DFD" w:rsidRDefault="00243DFD" w:rsidP="00243DFD">
      <w:pPr>
        <w:tabs>
          <w:tab w:val="left" w:pos="908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A01E35" w:rsidRDefault="00BC55F8" w:rsidP="00A01E35">
      <w:pPr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1</w:t>
      </w:r>
      <w:r w:rsidR="00A01E35" w:rsidRPr="00A01E35">
        <w:rPr>
          <w:rFonts w:ascii="Times New Roman" w:hAnsi="Times New Roman"/>
          <w:b/>
          <w:sz w:val="24"/>
          <w:szCs w:val="24"/>
          <w:lang w:eastAsia="en-US"/>
        </w:rPr>
        <w:t>. Описание основных показателей, используемых в исслед</w:t>
      </w:r>
      <w:r w:rsidR="00E123AF">
        <w:rPr>
          <w:rFonts w:ascii="Times New Roman" w:hAnsi="Times New Roman"/>
          <w:b/>
          <w:sz w:val="24"/>
          <w:szCs w:val="24"/>
          <w:lang w:eastAsia="en-US"/>
        </w:rPr>
        <w:t>овании, формы их представления</w:t>
      </w:r>
    </w:p>
    <w:p w:rsidR="00243DFD" w:rsidRDefault="00243DFD" w:rsidP="00243DFD">
      <w:pPr>
        <w:tabs>
          <w:tab w:val="left" w:pos="269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0772F6">
        <w:rPr>
          <w:rFonts w:ascii="Times New Roman" w:hAnsi="Times New Roman" w:cs="Times New Roman"/>
          <w:sz w:val="24"/>
          <w:szCs w:val="24"/>
        </w:rPr>
        <w:t>проведения регионального</w:t>
      </w:r>
      <w:r>
        <w:rPr>
          <w:rFonts w:ascii="Times New Roman" w:hAnsi="Times New Roman" w:cs="Times New Roman"/>
          <w:sz w:val="24"/>
          <w:szCs w:val="24"/>
        </w:rPr>
        <w:t xml:space="preserve"> исследования были </w:t>
      </w:r>
      <w:r w:rsidR="000772F6">
        <w:rPr>
          <w:rFonts w:ascii="Times New Roman" w:hAnsi="Times New Roman" w:cs="Times New Roman"/>
          <w:sz w:val="24"/>
          <w:szCs w:val="24"/>
        </w:rPr>
        <w:t>определены следующие</w:t>
      </w:r>
      <w:r>
        <w:rPr>
          <w:rFonts w:ascii="Times New Roman" w:hAnsi="Times New Roman" w:cs="Times New Roman"/>
          <w:sz w:val="24"/>
          <w:szCs w:val="24"/>
        </w:rPr>
        <w:t xml:space="preserve"> показатели:</w:t>
      </w:r>
    </w:p>
    <w:p w:rsidR="00243DFD" w:rsidRDefault="00243DFD" w:rsidP="00243DFD">
      <w:pPr>
        <w:pStyle w:val="aa"/>
        <w:numPr>
          <w:ilvl w:val="0"/>
          <w:numId w:val="4"/>
        </w:numPr>
        <w:tabs>
          <w:tab w:val="left" w:pos="269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53">
        <w:rPr>
          <w:rFonts w:ascii="Times New Roman" w:hAnsi="Times New Roman" w:cs="Times New Roman"/>
          <w:sz w:val="24"/>
          <w:szCs w:val="24"/>
        </w:rPr>
        <w:t xml:space="preserve">показатель готовности первоклассников к обучению в школе; </w:t>
      </w:r>
    </w:p>
    <w:p w:rsidR="00243DFD" w:rsidRPr="00446E53" w:rsidRDefault="00243DFD" w:rsidP="00243DFD">
      <w:pPr>
        <w:pStyle w:val="aa"/>
        <w:numPr>
          <w:ilvl w:val="0"/>
          <w:numId w:val="4"/>
        </w:numPr>
        <w:tabs>
          <w:tab w:val="left" w:pos="269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контекстные показатели, связанные с учащимися (возрастные группы, доступность дошкольного образования). </w:t>
      </w:r>
    </w:p>
    <w:p w:rsidR="00243DFD" w:rsidRPr="0023799D" w:rsidRDefault="00243DFD" w:rsidP="00243DFD">
      <w:pPr>
        <w:pStyle w:val="ConsPlusNormal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Показатель готовности первоклассников к обучению в школе включает в себя следующие </w:t>
      </w:r>
      <w:r w:rsidR="000772F6">
        <w:rPr>
          <w:rFonts w:ascii="Times New Roman" w:hAnsi="Times New Roman"/>
          <w:sz w:val="24"/>
          <w:szCs w:val="24"/>
        </w:rPr>
        <w:t xml:space="preserve">предпосылки </w:t>
      </w:r>
      <w:r w:rsidR="000772F6" w:rsidRPr="0023799D">
        <w:rPr>
          <w:rFonts w:ascii="Times New Roman" w:hAnsi="Times New Roman"/>
          <w:sz w:val="24"/>
          <w:szCs w:val="24"/>
        </w:rPr>
        <w:t>к</w:t>
      </w:r>
      <w:r w:rsidRPr="0023799D">
        <w:rPr>
          <w:rFonts w:ascii="Times New Roman" w:hAnsi="Times New Roman"/>
          <w:sz w:val="24"/>
          <w:szCs w:val="24"/>
        </w:rPr>
        <w:t xml:space="preserve"> учебной деятельности: развитие перцептивно-двигательных навыков, развитие фонематического слуха и восприятия, развитие внимания, умение ориентироваться на плоскости листа бумаги, сформированность навыков самоконтроля, планирования и организации произвольной деятельности. </w:t>
      </w:r>
    </w:p>
    <w:p w:rsidR="00431255" w:rsidRPr="00D73B67" w:rsidRDefault="00431255" w:rsidP="004312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B67">
        <w:rPr>
          <w:rFonts w:ascii="Times New Roman" w:hAnsi="Times New Roman" w:cs="Times New Roman"/>
          <w:sz w:val="24"/>
          <w:szCs w:val="24"/>
        </w:rPr>
        <w:t>На основе результатов обследова</w:t>
      </w:r>
      <w:r w:rsidR="0031137D">
        <w:rPr>
          <w:rFonts w:ascii="Times New Roman" w:hAnsi="Times New Roman" w:cs="Times New Roman"/>
          <w:sz w:val="24"/>
          <w:szCs w:val="24"/>
        </w:rPr>
        <w:t>ния в образовательной организации</w:t>
      </w:r>
      <w:r w:rsidRPr="00D73B67">
        <w:rPr>
          <w:rFonts w:ascii="Times New Roman" w:hAnsi="Times New Roman" w:cs="Times New Roman"/>
          <w:sz w:val="24"/>
          <w:szCs w:val="24"/>
        </w:rPr>
        <w:t xml:space="preserve"> и обработки полученных данных выявляется уровень готовности </w:t>
      </w:r>
      <w:r w:rsidR="000772F6" w:rsidRPr="00D73B67">
        <w:rPr>
          <w:rFonts w:ascii="Times New Roman" w:hAnsi="Times New Roman" w:cs="Times New Roman"/>
          <w:sz w:val="24"/>
          <w:szCs w:val="24"/>
        </w:rPr>
        <w:t>первоклассника к</w:t>
      </w:r>
      <w:r w:rsidRPr="00D73B67">
        <w:rPr>
          <w:rFonts w:ascii="Times New Roman" w:hAnsi="Times New Roman" w:cs="Times New Roman"/>
          <w:sz w:val="24"/>
          <w:szCs w:val="24"/>
        </w:rPr>
        <w:t xml:space="preserve"> обучению в школе.</w:t>
      </w:r>
      <w:r w:rsidR="001C3E52">
        <w:rPr>
          <w:rFonts w:ascii="Times New Roman" w:hAnsi="Times New Roman" w:cs="Times New Roman"/>
          <w:sz w:val="24"/>
          <w:szCs w:val="24"/>
        </w:rPr>
        <w:t xml:space="preserve"> </w:t>
      </w:r>
      <w:r w:rsidR="00F70D40">
        <w:rPr>
          <w:rFonts w:ascii="Times New Roman" w:hAnsi="Times New Roman" w:cs="Times New Roman"/>
          <w:sz w:val="24"/>
          <w:szCs w:val="24"/>
        </w:rPr>
        <w:lastRenderedPageBreak/>
        <w:tab/>
        <w:t>В</w:t>
      </w:r>
      <w:r w:rsidR="001C3E52">
        <w:rPr>
          <w:rFonts w:ascii="Times New Roman" w:hAnsi="Times New Roman" w:cs="Times New Roman"/>
          <w:sz w:val="24"/>
          <w:szCs w:val="24"/>
        </w:rPr>
        <w:t xml:space="preserve"> соответствии с уровнем </w:t>
      </w:r>
      <w:r w:rsidR="000772F6">
        <w:rPr>
          <w:rFonts w:ascii="Times New Roman" w:hAnsi="Times New Roman" w:cs="Times New Roman"/>
          <w:sz w:val="24"/>
          <w:szCs w:val="24"/>
        </w:rPr>
        <w:t>готовности участники</w:t>
      </w:r>
      <w:r w:rsidR="001C3E52">
        <w:rPr>
          <w:rFonts w:ascii="Times New Roman" w:hAnsi="Times New Roman" w:cs="Times New Roman"/>
          <w:sz w:val="24"/>
          <w:szCs w:val="24"/>
        </w:rPr>
        <w:t xml:space="preserve"> исследования </w:t>
      </w:r>
      <w:r w:rsidR="000772F6">
        <w:rPr>
          <w:rFonts w:ascii="Times New Roman" w:hAnsi="Times New Roman" w:cs="Times New Roman"/>
          <w:sz w:val="24"/>
          <w:szCs w:val="24"/>
        </w:rPr>
        <w:t>распределяются по психолого</w:t>
      </w:r>
      <w:r w:rsidR="001C3E52">
        <w:rPr>
          <w:rFonts w:ascii="Times New Roman" w:hAnsi="Times New Roman" w:cs="Times New Roman"/>
          <w:sz w:val="24"/>
          <w:szCs w:val="24"/>
        </w:rPr>
        <w:t>-педагогическим группам.</w:t>
      </w:r>
    </w:p>
    <w:p w:rsidR="00431255" w:rsidRPr="00D73B67" w:rsidRDefault="00431255" w:rsidP="00431255">
      <w:pPr>
        <w:pStyle w:val="Default"/>
        <w:spacing w:line="360" w:lineRule="auto"/>
        <w:ind w:firstLine="708"/>
        <w:jc w:val="both"/>
      </w:pPr>
      <w:r w:rsidRPr="009F70E1">
        <w:rPr>
          <w:i/>
        </w:rPr>
        <w:t>Высок</w:t>
      </w:r>
      <w:r w:rsidR="0031137D" w:rsidRPr="009F70E1">
        <w:rPr>
          <w:i/>
        </w:rPr>
        <w:t>ий уровень готовности к школе</w:t>
      </w:r>
      <w:r w:rsidR="00F70D40" w:rsidRPr="009F70E1">
        <w:rPr>
          <w:i/>
        </w:rPr>
        <w:t xml:space="preserve"> – группа «Высокая возрастная норма»-</w:t>
      </w:r>
      <w:r w:rsidR="0031137D">
        <w:rPr>
          <w:b/>
        </w:rPr>
        <w:t xml:space="preserve"> </w:t>
      </w:r>
      <w:r w:rsidRPr="00D73B67">
        <w:rPr>
          <w:b/>
        </w:rPr>
        <w:t xml:space="preserve"> </w:t>
      </w:r>
      <w:r w:rsidRPr="00D73B67">
        <w:t xml:space="preserve">продемонстрировали учащиеся, которые показали высокий уровень </w:t>
      </w:r>
      <w:r w:rsidR="000772F6" w:rsidRPr="00D73B67">
        <w:t>выполнения всех методик</w:t>
      </w:r>
      <w:r w:rsidRPr="00D73B67">
        <w:t xml:space="preserve"> (заданий).</w:t>
      </w:r>
    </w:p>
    <w:p w:rsidR="00431255" w:rsidRPr="00D73B67" w:rsidRDefault="00431255" w:rsidP="00431255">
      <w:pPr>
        <w:pStyle w:val="Default"/>
        <w:spacing w:line="360" w:lineRule="auto"/>
        <w:ind w:firstLine="708"/>
        <w:jc w:val="both"/>
      </w:pPr>
      <w:r w:rsidRPr="009F70E1">
        <w:rPr>
          <w:i/>
        </w:rPr>
        <w:t xml:space="preserve">Средний уровень готовности к </w:t>
      </w:r>
      <w:r w:rsidR="000772F6" w:rsidRPr="009F70E1">
        <w:rPr>
          <w:i/>
        </w:rPr>
        <w:t>школе -</w:t>
      </w:r>
      <w:r w:rsidR="00F70D40" w:rsidRPr="009F70E1">
        <w:rPr>
          <w:i/>
        </w:rPr>
        <w:t xml:space="preserve"> группа «Стабильная середина»-</w:t>
      </w:r>
      <w:r w:rsidRPr="00D73B67">
        <w:t xml:space="preserve"> продемонстрировали учащиеся, которые показали </w:t>
      </w:r>
      <w:r w:rsidR="000772F6" w:rsidRPr="00D73B67">
        <w:t>высокий и</w:t>
      </w:r>
      <w:r w:rsidRPr="00D73B67">
        <w:t xml:space="preserve"> средний или только </w:t>
      </w:r>
      <w:r w:rsidR="000772F6" w:rsidRPr="00D73B67">
        <w:t>средний уровень</w:t>
      </w:r>
      <w:r w:rsidRPr="00D73B67">
        <w:t xml:space="preserve"> </w:t>
      </w:r>
      <w:r w:rsidR="000772F6" w:rsidRPr="00D73B67">
        <w:t>выполнения всех методик</w:t>
      </w:r>
      <w:r w:rsidRPr="00D73B67">
        <w:t xml:space="preserve"> (заданий).</w:t>
      </w:r>
    </w:p>
    <w:p w:rsidR="0031137D" w:rsidRDefault="00431255" w:rsidP="001C2F3E">
      <w:pPr>
        <w:pStyle w:val="Default"/>
        <w:spacing w:line="360" w:lineRule="auto"/>
        <w:ind w:firstLine="708"/>
        <w:jc w:val="both"/>
        <w:rPr>
          <w:b/>
        </w:rPr>
      </w:pPr>
      <w:r w:rsidRPr="009F70E1">
        <w:rPr>
          <w:i/>
        </w:rPr>
        <w:t xml:space="preserve">Низкий уровень готовности к школе </w:t>
      </w:r>
      <w:r w:rsidR="00F70D40" w:rsidRPr="009F70E1">
        <w:rPr>
          <w:i/>
        </w:rPr>
        <w:t xml:space="preserve"> - «Группа риска»-</w:t>
      </w:r>
      <w:r w:rsidR="0031137D">
        <w:rPr>
          <w:b/>
        </w:rPr>
        <w:t xml:space="preserve"> </w:t>
      </w:r>
      <w:r w:rsidR="0031137D" w:rsidRPr="0031137D">
        <w:t>продемонстрировали учащиеся, которые  показали низкий уровень выполнения</w:t>
      </w:r>
      <w:r w:rsidRPr="0031137D">
        <w:t xml:space="preserve"> </w:t>
      </w:r>
      <w:r w:rsidR="001C2F3E">
        <w:t xml:space="preserve"> одного или двух заданий; </w:t>
      </w:r>
      <w:r w:rsidR="00F70D40" w:rsidRPr="009F70E1">
        <w:rPr>
          <w:i/>
        </w:rPr>
        <w:t xml:space="preserve"> </w:t>
      </w:r>
      <w:r w:rsidR="009F70E1">
        <w:rPr>
          <w:i/>
        </w:rPr>
        <w:sym w:font="Symbol" w:char="F02D"/>
      </w:r>
      <w:r w:rsidR="00F70D40" w:rsidRPr="009F70E1">
        <w:rPr>
          <w:i/>
        </w:rPr>
        <w:t xml:space="preserve"> «Группа экстра-риска»</w:t>
      </w:r>
      <w:r w:rsidR="0031137D" w:rsidRPr="009F70E1">
        <w:rPr>
          <w:i/>
        </w:rPr>
        <w:t xml:space="preserve"> </w:t>
      </w:r>
      <w:r w:rsidR="009F70E1">
        <w:rPr>
          <w:i/>
        </w:rPr>
        <w:sym w:font="Symbol" w:char="F02D"/>
      </w:r>
      <w:r w:rsidR="009F70E1">
        <w:rPr>
          <w:i/>
        </w:rPr>
        <w:t xml:space="preserve"> </w:t>
      </w:r>
      <w:r w:rsidR="0031137D" w:rsidRPr="0031137D">
        <w:t xml:space="preserve">продемонстрировали учащиеся, которые  показали низкий уровень выполнения </w:t>
      </w:r>
      <w:r w:rsidR="001C3E52">
        <w:t xml:space="preserve"> трех и более заданий</w:t>
      </w:r>
      <w:r w:rsidR="0031137D" w:rsidRPr="0031137D">
        <w:t>.</w:t>
      </w:r>
      <w:r w:rsidR="0031137D">
        <w:rPr>
          <w:b/>
        </w:rPr>
        <w:t xml:space="preserve"> </w:t>
      </w:r>
    </w:p>
    <w:p w:rsidR="009F70E1" w:rsidRDefault="00D3741C" w:rsidP="009F70E1">
      <w:pPr>
        <w:pStyle w:val="Default"/>
        <w:spacing w:line="360" w:lineRule="auto"/>
        <w:ind w:firstLine="708"/>
        <w:jc w:val="both"/>
      </w:pPr>
      <w:r w:rsidRPr="00D3741C">
        <w:t xml:space="preserve">Контекстные показатели были </w:t>
      </w:r>
      <w:r w:rsidR="000772F6" w:rsidRPr="00D3741C">
        <w:t>выделены для</w:t>
      </w:r>
      <w:r w:rsidRPr="00D3741C">
        <w:t xml:space="preserve"> установления </w:t>
      </w:r>
      <w:r>
        <w:t xml:space="preserve">следующих взаимосвязей: </w:t>
      </w:r>
      <w:r w:rsidRPr="00D3741C">
        <w:t xml:space="preserve"> </w:t>
      </w:r>
    </w:p>
    <w:p w:rsidR="009F70E1" w:rsidRDefault="00D3741C" w:rsidP="009F70E1">
      <w:pPr>
        <w:pStyle w:val="Default"/>
        <w:spacing w:line="360" w:lineRule="auto"/>
        <w:ind w:firstLine="708"/>
        <w:jc w:val="both"/>
      </w:pPr>
      <w:r>
        <w:sym w:font="Symbol" w:char="F02D"/>
      </w:r>
      <w:r>
        <w:t xml:space="preserve"> в</w:t>
      </w:r>
      <w:r w:rsidRPr="00D3741C">
        <w:t xml:space="preserve">заимосвязь возраста участника и уровня сформированности предпосылок </w:t>
      </w:r>
      <w:r w:rsidR="000772F6" w:rsidRPr="00D3741C">
        <w:t>к учебной</w:t>
      </w:r>
      <w:r w:rsidRPr="00D3741C">
        <w:t xml:space="preserve"> деятельности по психолого-педагогическим группам</w:t>
      </w:r>
      <w:r>
        <w:t>;</w:t>
      </w:r>
      <w:r w:rsidR="009F70E1">
        <w:t xml:space="preserve"> </w:t>
      </w:r>
    </w:p>
    <w:p w:rsidR="009F70E1" w:rsidRPr="009F70E1" w:rsidRDefault="009F70E1" w:rsidP="009F70E1">
      <w:pPr>
        <w:pStyle w:val="Default"/>
        <w:spacing w:line="360" w:lineRule="auto"/>
        <w:ind w:firstLine="708"/>
        <w:jc w:val="both"/>
      </w:pPr>
      <w:r w:rsidRPr="009F70E1">
        <w:sym w:font="Symbol" w:char="F02D"/>
      </w:r>
      <w:r>
        <w:t xml:space="preserve"> </w:t>
      </w:r>
      <w:r w:rsidRPr="009F70E1">
        <w:t>взаимосвязь уровня готовности к школе и доступности дошкольного образования.</w:t>
      </w:r>
    </w:p>
    <w:p w:rsidR="009F70E1" w:rsidRDefault="009F70E1" w:rsidP="009F70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1E35" w:rsidRDefault="00BC55F8" w:rsidP="00A01E35">
      <w:pPr>
        <w:rPr>
          <w:rFonts w:ascii="Times New Roman" w:hAnsi="Times New Roman"/>
          <w:b/>
          <w:sz w:val="24"/>
          <w:szCs w:val="24"/>
          <w:lang w:eastAsia="en-US"/>
        </w:rPr>
      </w:pPr>
      <w:r w:rsidRPr="00BC55F8">
        <w:rPr>
          <w:rFonts w:ascii="Times New Roman" w:hAnsi="Times New Roman"/>
          <w:b/>
          <w:sz w:val="24"/>
          <w:szCs w:val="24"/>
          <w:lang w:eastAsia="en-US"/>
        </w:rPr>
        <w:t>2</w:t>
      </w:r>
      <w:r w:rsidR="00A01E35" w:rsidRPr="00A01E35">
        <w:rPr>
          <w:rFonts w:ascii="Times New Roman" w:hAnsi="Times New Roman"/>
          <w:b/>
          <w:sz w:val="24"/>
          <w:szCs w:val="24"/>
          <w:lang w:eastAsia="en-US"/>
        </w:rPr>
        <w:t xml:space="preserve">. Описание программы проведения </w:t>
      </w:r>
      <w:r w:rsidR="00E123AF">
        <w:rPr>
          <w:rFonts w:ascii="Times New Roman" w:hAnsi="Times New Roman"/>
          <w:b/>
          <w:sz w:val="24"/>
          <w:szCs w:val="24"/>
          <w:lang w:eastAsia="en-US"/>
        </w:rPr>
        <w:t>исследования</w:t>
      </w:r>
    </w:p>
    <w:p w:rsidR="008D3AC8" w:rsidRDefault="008D3AC8" w:rsidP="00B616C1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644D8">
        <w:rPr>
          <w:rFonts w:ascii="Times New Roman" w:hAnsi="Times New Roman"/>
          <w:sz w:val="24"/>
          <w:szCs w:val="24"/>
        </w:rPr>
        <w:t>Для проведения исследования был разработан следующий инструментарий: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84FED" w:rsidRDefault="00C84FED" w:rsidP="00B616C1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2644D8">
        <w:rPr>
          <w:rFonts w:ascii="Times New Roman" w:hAnsi="Times New Roman"/>
          <w:sz w:val="24"/>
          <w:szCs w:val="24"/>
        </w:rPr>
        <w:t xml:space="preserve"> Описание методических основ программы.</w:t>
      </w:r>
    </w:p>
    <w:p w:rsidR="002644D8" w:rsidRDefault="002644D8" w:rsidP="00B616C1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Характеристика заданий для проведения исследования.</w:t>
      </w:r>
    </w:p>
    <w:p w:rsidR="002644D8" w:rsidRDefault="002644D8" w:rsidP="00B616C1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Общие требования и пошаговые инструкции к проведению исследования.</w:t>
      </w:r>
    </w:p>
    <w:p w:rsidR="002644D8" w:rsidRDefault="002644D8" w:rsidP="00B616C1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Критерии оценки выполненной работы и критерии распределения детей по итоговым показателям.</w:t>
      </w:r>
    </w:p>
    <w:p w:rsidR="00C84FED" w:rsidRDefault="002644D8" w:rsidP="00B616C1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84FED">
        <w:rPr>
          <w:rFonts w:ascii="Times New Roman" w:hAnsi="Times New Roman"/>
          <w:sz w:val="24"/>
          <w:szCs w:val="24"/>
        </w:rPr>
        <w:t>.</w:t>
      </w:r>
      <w:r w:rsidR="00703EB7">
        <w:rPr>
          <w:rFonts w:ascii="Times New Roman" w:hAnsi="Times New Roman"/>
          <w:sz w:val="24"/>
          <w:szCs w:val="24"/>
        </w:rPr>
        <w:t xml:space="preserve"> </w:t>
      </w:r>
      <w:r w:rsidR="00C84FED">
        <w:rPr>
          <w:rFonts w:ascii="Times New Roman" w:hAnsi="Times New Roman"/>
          <w:sz w:val="24"/>
          <w:szCs w:val="24"/>
        </w:rPr>
        <w:t>Раздаточный материал для выполнения работ</w:t>
      </w:r>
      <w:r>
        <w:rPr>
          <w:rFonts w:ascii="Times New Roman" w:hAnsi="Times New Roman"/>
          <w:sz w:val="24"/>
          <w:szCs w:val="24"/>
        </w:rPr>
        <w:t>.</w:t>
      </w:r>
    </w:p>
    <w:p w:rsidR="002644D8" w:rsidRDefault="000475A1" w:rsidP="00B616C1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644D8">
        <w:rPr>
          <w:rFonts w:ascii="Times New Roman" w:hAnsi="Times New Roman"/>
          <w:sz w:val="24"/>
          <w:szCs w:val="24"/>
        </w:rPr>
        <w:t>. Электронные формы для ввода и первичной обработки информации</w:t>
      </w:r>
    </w:p>
    <w:p w:rsidR="00AB1EB0" w:rsidRDefault="00AB1EB0" w:rsidP="00AB1EB0">
      <w:pPr>
        <w:tabs>
          <w:tab w:val="left" w:pos="269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025">
        <w:rPr>
          <w:rFonts w:ascii="Times New Roman" w:hAnsi="Times New Roman" w:cs="Times New Roman"/>
          <w:sz w:val="24"/>
          <w:szCs w:val="24"/>
        </w:rPr>
        <w:t>Основу инструментария по оценке готовности первоклассников к обучению в школе составили авторские методики: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799D">
        <w:rPr>
          <w:rFonts w:ascii="Times New Roman" w:hAnsi="Times New Roman" w:cs="Times New Roman"/>
          <w:sz w:val="24"/>
          <w:szCs w:val="24"/>
        </w:rPr>
        <w:t>методика</w:t>
      </w:r>
      <w:r>
        <w:rPr>
          <w:rFonts w:ascii="Times New Roman" w:hAnsi="Times New Roman" w:cs="Times New Roman"/>
          <w:sz w:val="24"/>
          <w:szCs w:val="24"/>
        </w:rPr>
        <w:t xml:space="preserve"> «Графический диктант» Д. Б. Эльконина, методика «Дорожки» и «Образец и правило» А. Л. Венгера, методика «Звуковые прятки» Н. И. Гуткиной, а также «Рекомендации по изучению готовности первоклассников к обучению в школе» авторского коллектива под руководством Г.С. Ковалевой ЦОКО ИСРО РАО.</w:t>
      </w:r>
    </w:p>
    <w:p w:rsidR="00AB1EB0" w:rsidRDefault="00AB1EB0" w:rsidP="00B616C1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43DFD" w:rsidRDefault="00813B20" w:rsidP="00813B20">
      <w:pPr>
        <w:tabs>
          <w:tab w:val="left" w:pos="269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Обследование </w:t>
      </w:r>
      <w:r w:rsidR="00B616C1" w:rsidRPr="00F72282">
        <w:rPr>
          <w:rFonts w:ascii="Times New Roman" w:hAnsi="Times New Roman" w:cs="Times New Roman"/>
          <w:sz w:val="24"/>
          <w:szCs w:val="24"/>
        </w:rPr>
        <w:t>первоклассник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="000772F6">
        <w:rPr>
          <w:rFonts w:ascii="Times New Roman" w:hAnsi="Times New Roman" w:cs="Times New Roman"/>
          <w:sz w:val="24"/>
          <w:szCs w:val="24"/>
        </w:rPr>
        <w:t xml:space="preserve">проводилось </w:t>
      </w:r>
      <w:r w:rsidR="000772F6" w:rsidRPr="00F72282">
        <w:rPr>
          <w:rFonts w:ascii="Times New Roman" w:hAnsi="Times New Roman" w:cs="Times New Roman"/>
          <w:sz w:val="24"/>
          <w:szCs w:val="24"/>
        </w:rPr>
        <w:t>на</w:t>
      </w:r>
      <w:r w:rsidR="00B616C1" w:rsidRPr="00F72282">
        <w:rPr>
          <w:rFonts w:ascii="Times New Roman" w:hAnsi="Times New Roman" w:cs="Times New Roman"/>
          <w:sz w:val="24"/>
          <w:szCs w:val="24"/>
        </w:rPr>
        <w:t xml:space="preserve"> 3-4 неделе учебного года.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813B20">
        <w:rPr>
          <w:rFonts w:ascii="Times New Roman" w:hAnsi="Times New Roman" w:cs="Times New Roman"/>
          <w:sz w:val="24"/>
          <w:szCs w:val="24"/>
        </w:rPr>
        <w:t>бразовательные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получали все необходимые материалы от регионального координатора.</w:t>
      </w:r>
      <w:r w:rsidR="006B71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B20" w:rsidRDefault="000772F6" w:rsidP="00813B20">
      <w:pPr>
        <w:tabs>
          <w:tab w:val="left" w:pos="269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Обследование проводилось</w:t>
      </w:r>
      <w:r w:rsidR="00813B20">
        <w:rPr>
          <w:rFonts w:ascii="Times New Roman" w:hAnsi="Times New Roman" w:cs="Times New Roman"/>
          <w:sz w:val="24"/>
          <w:szCs w:val="24"/>
        </w:rPr>
        <w:t xml:space="preserve"> во всех первых классах к</w:t>
      </w:r>
      <w:r w:rsidR="008B4789">
        <w:rPr>
          <w:rFonts w:ascii="Times New Roman" w:hAnsi="Times New Roman" w:cs="Times New Roman"/>
          <w:sz w:val="24"/>
          <w:szCs w:val="24"/>
        </w:rPr>
        <w:t>аждого образовательного учреждения, участвовавшего в региональном исследовании.</w:t>
      </w:r>
      <w:r w:rsidR="003B0F98">
        <w:rPr>
          <w:rFonts w:ascii="Times New Roman" w:hAnsi="Times New Roman" w:cs="Times New Roman"/>
          <w:sz w:val="24"/>
          <w:szCs w:val="24"/>
        </w:rPr>
        <w:t xml:space="preserve">  Обследование в классе проводилось фронтально по группам.</w:t>
      </w:r>
    </w:p>
    <w:p w:rsidR="006B713E" w:rsidRDefault="006B713E" w:rsidP="00B616C1">
      <w:pPr>
        <w:spacing w:after="0" w:line="360" w:lineRule="auto"/>
        <w:ind w:firstLine="708"/>
        <w:jc w:val="both"/>
        <w:rPr>
          <w:sz w:val="28"/>
          <w:szCs w:val="28"/>
        </w:rPr>
      </w:pPr>
      <w:r w:rsidRPr="006B713E">
        <w:rPr>
          <w:rFonts w:ascii="Times New Roman" w:hAnsi="Times New Roman" w:cs="Times New Roman"/>
          <w:sz w:val="24"/>
          <w:szCs w:val="24"/>
        </w:rPr>
        <w:t>Работы первоклассников оценивались учителями школы, ведущими соответствующие классы.</w:t>
      </w:r>
      <w:r>
        <w:rPr>
          <w:sz w:val="28"/>
          <w:szCs w:val="28"/>
        </w:rPr>
        <w:t xml:space="preserve"> </w:t>
      </w:r>
    </w:p>
    <w:p w:rsidR="005263FA" w:rsidRDefault="005263FA" w:rsidP="00B616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3FA">
        <w:rPr>
          <w:rFonts w:ascii="Times New Roman" w:hAnsi="Times New Roman" w:cs="Times New Roman"/>
          <w:sz w:val="24"/>
          <w:szCs w:val="24"/>
        </w:rPr>
        <w:t>База данных</w:t>
      </w:r>
      <w:r>
        <w:rPr>
          <w:rFonts w:ascii="Times New Roman" w:hAnsi="Times New Roman" w:cs="Times New Roman"/>
          <w:sz w:val="24"/>
          <w:szCs w:val="24"/>
        </w:rPr>
        <w:t xml:space="preserve"> «Оценки готовности к обучению в </w:t>
      </w:r>
      <w:r w:rsidR="000772F6">
        <w:rPr>
          <w:rFonts w:ascii="Times New Roman" w:hAnsi="Times New Roman" w:cs="Times New Roman"/>
          <w:sz w:val="24"/>
          <w:szCs w:val="24"/>
        </w:rPr>
        <w:t>школе» включала</w:t>
      </w:r>
      <w:r>
        <w:rPr>
          <w:rFonts w:ascii="Times New Roman" w:hAnsi="Times New Roman" w:cs="Times New Roman"/>
          <w:sz w:val="24"/>
          <w:szCs w:val="24"/>
        </w:rPr>
        <w:t>; в себя список школ региона, принимавших участие в исследовании; данные обследования обучающихся первых классов.</w:t>
      </w:r>
    </w:p>
    <w:p w:rsidR="005263FA" w:rsidRDefault="005263FA" w:rsidP="00B616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0772F6">
        <w:rPr>
          <w:rFonts w:ascii="Times New Roman" w:hAnsi="Times New Roman" w:cs="Times New Roman"/>
          <w:sz w:val="24"/>
          <w:szCs w:val="24"/>
        </w:rPr>
        <w:t>исследования были</w:t>
      </w:r>
      <w:r>
        <w:rPr>
          <w:rFonts w:ascii="Times New Roman" w:hAnsi="Times New Roman" w:cs="Times New Roman"/>
          <w:sz w:val="24"/>
          <w:szCs w:val="24"/>
        </w:rPr>
        <w:t xml:space="preserve"> представлены в образовательные организации в обобщенном виде по классам</w:t>
      </w:r>
      <w:r w:rsidR="00D42D0F">
        <w:rPr>
          <w:rFonts w:ascii="Times New Roman" w:hAnsi="Times New Roman" w:cs="Times New Roman"/>
          <w:sz w:val="24"/>
          <w:szCs w:val="24"/>
        </w:rPr>
        <w:t xml:space="preserve">, а </w:t>
      </w:r>
      <w:r w:rsidR="000772F6">
        <w:rPr>
          <w:rFonts w:ascii="Times New Roman" w:hAnsi="Times New Roman" w:cs="Times New Roman"/>
          <w:sz w:val="24"/>
          <w:szCs w:val="24"/>
        </w:rPr>
        <w:t>также для</w:t>
      </w:r>
      <w:r w:rsidR="00D42D0F">
        <w:rPr>
          <w:rFonts w:ascii="Times New Roman" w:hAnsi="Times New Roman" w:cs="Times New Roman"/>
          <w:sz w:val="24"/>
          <w:szCs w:val="24"/>
        </w:rPr>
        <w:t xml:space="preserve"> каждого учащегося</w:t>
      </w:r>
      <w:r w:rsidR="00C84FED">
        <w:rPr>
          <w:rFonts w:ascii="Times New Roman" w:hAnsi="Times New Roman" w:cs="Times New Roman"/>
          <w:sz w:val="24"/>
          <w:szCs w:val="24"/>
        </w:rPr>
        <w:t xml:space="preserve"> в </w:t>
      </w:r>
      <w:r w:rsidR="000772F6">
        <w:rPr>
          <w:rFonts w:ascii="Times New Roman" w:hAnsi="Times New Roman" w:cs="Times New Roman"/>
          <w:sz w:val="24"/>
          <w:szCs w:val="24"/>
        </w:rPr>
        <w:t>форме Карты</w:t>
      </w:r>
      <w:r w:rsidR="00C84FED">
        <w:rPr>
          <w:rFonts w:ascii="Times New Roman" w:hAnsi="Times New Roman" w:cs="Times New Roman"/>
          <w:sz w:val="24"/>
          <w:szCs w:val="24"/>
        </w:rPr>
        <w:t xml:space="preserve"> готовности к обучению.</w:t>
      </w:r>
    </w:p>
    <w:p w:rsidR="00F70D40" w:rsidRDefault="00F70D40" w:rsidP="00A01E35">
      <w:pPr>
        <w:rPr>
          <w:rFonts w:ascii="Times New Roman" w:hAnsi="Times New Roman"/>
          <w:b/>
          <w:sz w:val="24"/>
          <w:szCs w:val="24"/>
          <w:lang w:eastAsia="en-US"/>
        </w:rPr>
      </w:pPr>
    </w:p>
    <w:p w:rsidR="00A01E35" w:rsidRDefault="00BC55F8" w:rsidP="00A01E35">
      <w:pPr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3</w:t>
      </w:r>
      <w:r w:rsidR="00E123AF">
        <w:rPr>
          <w:rFonts w:ascii="Times New Roman" w:hAnsi="Times New Roman"/>
          <w:b/>
          <w:sz w:val="24"/>
          <w:szCs w:val="24"/>
          <w:lang w:eastAsia="en-US"/>
        </w:rPr>
        <w:t>. Статистика исследования</w:t>
      </w:r>
    </w:p>
    <w:p w:rsidR="00BC55F8" w:rsidRDefault="00BC55F8" w:rsidP="00F70D40">
      <w:pPr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3.1 Участники исследования</w:t>
      </w:r>
    </w:p>
    <w:p w:rsidR="00462F76" w:rsidRPr="00684BB3" w:rsidRDefault="00462F76" w:rsidP="00F70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региональном </w:t>
      </w:r>
      <w:r w:rsidR="000772F6">
        <w:rPr>
          <w:rFonts w:ascii="Times New Roman" w:hAnsi="Times New Roman" w:cs="Times New Roman"/>
          <w:sz w:val="24"/>
          <w:szCs w:val="24"/>
        </w:rPr>
        <w:t>исследовании «</w:t>
      </w:r>
      <w:r w:rsidRPr="00684BB3">
        <w:rPr>
          <w:rFonts w:ascii="Times New Roman" w:hAnsi="Times New Roman" w:cs="Times New Roman"/>
          <w:sz w:val="24"/>
          <w:szCs w:val="24"/>
        </w:rPr>
        <w:t xml:space="preserve">Оценка готовности к обучению в школе учащихся первых классов образовательных организаций Чеченской </w:t>
      </w:r>
      <w:r w:rsidR="000772F6" w:rsidRPr="00684BB3">
        <w:rPr>
          <w:rFonts w:ascii="Times New Roman" w:hAnsi="Times New Roman" w:cs="Times New Roman"/>
          <w:sz w:val="24"/>
          <w:szCs w:val="24"/>
        </w:rPr>
        <w:t>Республики»</w:t>
      </w:r>
      <w:r w:rsidR="000772F6">
        <w:rPr>
          <w:rFonts w:ascii="Times New Roman" w:hAnsi="Times New Roman" w:cs="Times New Roman"/>
          <w:sz w:val="24"/>
          <w:szCs w:val="24"/>
        </w:rPr>
        <w:t xml:space="preserve"> приняли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72F6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F32DCE">
        <w:rPr>
          <w:rFonts w:ascii="Times New Roman" w:hAnsi="Times New Roman" w:cs="Times New Roman"/>
          <w:sz w:val="24"/>
          <w:szCs w:val="24"/>
        </w:rPr>
        <w:t>31170</w:t>
      </w:r>
      <w:r>
        <w:rPr>
          <w:rFonts w:ascii="Times New Roman" w:hAnsi="Times New Roman" w:cs="Times New Roman"/>
          <w:sz w:val="24"/>
          <w:szCs w:val="24"/>
        </w:rPr>
        <w:t xml:space="preserve"> первоклассников, что </w:t>
      </w:r>
      <w:r w:rsidR="000772F6">
        <w:rPr>
          <w:rFonts w:ascii="Times New Roman" w:hAnsi="Times New Roman" w:cs="Times New Roman"/>
          <w:sz w:val="24"/>
          <w:szCs w:val="24"/>
        </w:rPr>
        <w:t>составляет 96</w:t>
      </w:r>
      <w:r w:rsidR="00F32DCE">
        <w:rPr>
          <w:rFonts w:ascii="Times New Roman" w:hAnsi="Times New Roman" w:cs="Times New Roman"/>
          <w:sz w:val="24"/>
          <w:szCs w:val="24"/>
        </w:rPr>
        <w:t>,3</w:t>
      </w:r>
      <w:r>
        <w:rPr>
          <w:rFonts w:ascii="Times New Roman" w:hAnsi="Times New Roman" w:cs="Times New Roman"/>
          <w:sz w:val="24"/>
          <w:szCs w:val="24"/>
        </w:rPr>
        <w:t xml:space="preserve"> % от </w:t>
      </w:r>
      <w:r w:rsidR="000772F6">
        <w:rPr>
          <w:rFonts w:ascii="Times New Roman" w:hAnsi="Times New Roman" w:cs="Times New Roman"/>
          <w:sz w:val="24"/>
          <w:szCs w:val="24"/>
        </w:rPr>
        <w:t>числа заявленных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1EB0" w:rsidRDefault="00AB1EB0" w:rsidP="00F70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2F76" w:rsidRDefault="00462F76" w:rsidP="00F70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F76">
        <w:rPr>
          <w:rFonts w:ascii="Times New Roman" w:hAnsi="Times New Roman" w:cs="Times New Roman"/>
          <w:sz w:val="24"/>
          <w:szCs w:val="24"/>
        </w:rPr>
        <w:t>В таблице</w:t>
      </w:r>
      <w:r w:rsidR="002C6DB8">
        <w:rPr>
          <w:rFonts w:ascii="Times New Roman" w:hAnsi="Times New Roman" w:cs="Times New Roman"/>
          <w:sz w:val="24"/>
          <w:szCs w:val="24"/>
        </w:rPr>
        <w:t xml:space="preserve"> 1</w:t>
      </w:r>
      <w:r w:rsidRPr="00462F76">
        <w:rPr>
          <w:rFonts w:ascii="Times New Roman" w:hAnsi="Times New Roman" w:cs="Times New Roman"/>
          <w:sz w:val="24"/>
          <w:szCs w:val="24"/>
        </w:rPr>
        <w:t xml:space="preserve"> </w:t>
      </w:r>
      <w:r w:rsidR="000772F6" w:rsidRPr="00462F76">
        <w:rPr>
          <w:rFonts w:ascii="Times New Roman" w:hAnsi="Times New Roman" w:cs="Times New Roman"/>
          <w:sz w:val="24"/>
          <w:szCs w:val="24"/>
        </w:rPr>
        <w:t>представлена информация</w:t>
      </w:r>
      <w:r w:rsidRPr="00462F76">
        <w:rPr>
          <w:rFonts w:ascii="Times New Roman" w:hAnsi="Times New Roman" w:cs="Times New Roman"/>
          <w:sz w:val="24"/>
          <w:szCs w:val="24"/>
        </w:rPr>
        <w:t xml:space="preserve"> об </w:t>
      </w:r>
      <w:r w:rsidR="000772F6" w:rsidRPr="00462F76">
        <w:rPr>
          <w:rFonts w:ascii="Times New Roman" w:hAnsi="Times New Roman" w:cs="Times New Roman"/>
          <w:sz w:val="24"/>
          <w:szCs w:val="24"/>
        </w:rPr>
        <w:t xml:space="preserve">участниках </w:t>
      </w:r>
      <w:r w:rsidR="000772F6">
        <w:rPr>
          <w:rFonts w:ascii="Times New Roman" w:hAnsi="Times New Roman" w:cs="Times New Roman"/>
          <w:sz w:val="24"/>
          <w:szCs w:val="24"/>
        </w:rPr>
        <w:t>регионального</w:t>
      </w:r>
      <w:r>
        <w:rPr>
          <w:rFonts w:ascii="Times New Roman" w:hAnsi="Times New Roman" w:cs="Times New Roman"/>
          <w:sz w:val="24"/>
          <w:szCs w:val="24"/>
        </w:rPr>
        <w:t xml:space="preserve"> исследования по муниципальным образованиям региона.</w:t>
      </w:r>
    </w:p>
    <w:p w:rsidR="00064B1D" w:rsidRDefault="002C6DB8" w:rsidP="00F70D4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936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80"/>
        <w:gridCol w:w="2977"/>
        <w:gridCol w:w="1842"/>
        <w:gridCol w:w="1985"/>
        <w:gridCol w:w="1985"/>
      </w:tblGrid>
      <w:tr w:rsidR="001C21BC" w:rsidRPr="00203FDB" w:rsidTr="00D71524">
        <w:trPr>
          <w:trHeight w:val="7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21BC" w:rsidRPr="00AB1EB0" w:rsidRDefault="001C21BC" w:rsidP="003E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21BC" w:rsidRPr="00AB1EB0" w:rsidRDefault="001C21BC" w:rsidP="003E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район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21BC" w:rsidRPr="00AB1EB0" w:rsidRDefault="001C21BC" w:rsidP="003E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заявленных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21BC" w:rsidRPr="00AB1EB0" w:rsidRDefault="001C21BC" w:rsidP="0083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  <w:r w:rsidR="00835E1A" w:rsidRPr="00AB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принявших участие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21BC" w:rsidRPr="00AB1EB0" w:rsidRDefault="001C21BC" w:rsidP="003E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принявших участие </w:t>
            </w:r>
          </w:p>
        </w:tc>
      </w:tr>
      <w:tr w:rsidR="00F32DCE" w:rsidRPr="00203FDB" w:rsidTr="00D71524">
        <w:trPr>
          <w:trHeight w:val="4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2DCE" w:rsidRPr="00AB1EB0" w:rsidRDefault="00F32DCE" w:rsidP="00F3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DCE" w:rsidRPr="00AB1EB0" w:rsidRDefault="00F32DCE" w:rsidP="00F32D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Ачхой-Мартановский МР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DCE" w:rsidRPr="00AB1EB0" w:rsidRDefault="00F32DCE" w:rsidP="001F67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DCE" w:rsidRPr="00AB1EB0" w:rsidRDefault="00F32DCE" w:rsidP="001F67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DCE" w:rsidRPr="00AB1EB0" w:rsidRDefault="00505753" w:rsidP="001F67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 w:rsidR="00F32DCE"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32DCE" w:rsidRPr="00203FDB" w:rsidTr="00D71524">
        <w:trPr>
          <w:trHeight w:val="2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2DCE" w:rsidRPr="00AB1EB0" w:rsidRDefault="00F32DCE" w:rsidP="00F3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DCE" w:rsidRPr="00AB1EB0" w:rsidRDefault="00F32DCE" w:rsidP="00F32D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Аргун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DCE" w:rsidRPr="00AB1EB0" w:rsidRDefault="00F32DCE" w:rsidP="001F67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DCE" w:rsidRPr="00AB1EB0" w:rsidRDefault="00F32DCE" w:rsidP="001F67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DCE" w:rsidRPr="00AB1EB0" w:rsidRDefault="00505753" w:rsidP="001F67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  <w:r w:rsidR="00F32DCE"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32DCE" w:rsidRPr="00203FDB" w:rsidTr="00D71524">
        <w:trPr>
          <w:trHeight w:val="3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2DCE" w:rsidRPr="00AB1EB0" w:rsidRDefault="00F32DCE" w:rsidP="00F3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DCE" w:rsidRPr="00AB1EB0" w:rsidRDefault="00F32DCE" w:rsidP="00F32D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Веденский МР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DCE" w:rsidRPr="00AB1EB0" w:rsidRDefault="00F32DCE" w:rsidP="001F67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DCE" w:rsidRPr="00AB1EB0" w:rsidRDefault="00F32DCE" w:rsidP="001F67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DCE" w:rsidRPr="00AB1EB0" w:rsidRDefault="00505753" w:rsidP="001F67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="00F32DCE"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32DCE" w:rsidRPr="00203FDB" w:rsidTr="00D7152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2DCE" w:rsidRPr="00AB1EB0" w:rsidRDefault="00F32DCE" w:rsidP="00F3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DCE" w:rsidRPr="00AB1EB0" w:rsidRDefault="00F32DCE" w:rsidP="00F32D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Грозненский МР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DCE" w:rsidRPr="00AB1EB0" w:rsidRDefault="00F32DCE" w:rsidP="001F67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DCE" w:rsidRPr="00AB1EB0" w:rsidRDefault="00F32DCE" w:rsidP="001F67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DCE" w:rsidRPr="00AB1EB0" w:rsidRDefault="00505753" w:rsidP="001F67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="00F32DCE"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32DCE" w:rsidRPr="00203FDB" w:rsidTr="00D7152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2DCE" w:rsidRPr="00AB1EB0" w:rsidRDefault="00F32DCE" w:rsidP="00F3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DCE" w:rsidRPr="00AB1EB0" w:rsidRDefault="00F32DCE" w:rsidP="00F32D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Грозный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DCE" w:rsidRPr="00AB1EB0" w:rsidRDefault="00F32DCE" w:rsidP="001F67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DCE" w:rsidRPr="00AB1EB0" w:rsidRDefault="00F32DCE" w:rsidP="001F67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DCE" w:rsidRPr="00AB1EB0" w:rsidRDefault="00505753" w:rsidP="001F67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="00F32DCE"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32DCE" w:rsidRPr="00203FDB" w:rsidTr="00D7152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2DCE" w:rsidRPr="00AB1EB0" w:rsidRDefault="00F32DCE" w:rsidP="00F3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DCE" w:rsidRPr="00AB1EB0" w:rsidRDefault="00F32DCE" w:rsidP="00F32D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Гудермесский МР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DCE" w:rsidRPr="00AB1EB0" w:rsidRDefault="00F32DCE" w:rsidP="001F67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DCE" w:rsidRPr="00AB1EB0" w:rsidRDefault="00F32DCE" w:rsidP="001F67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DCE" w:rsidRPr="00AB1EB0" w:rsidRDefault="00505753" w:rsidP="001F67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 w:rsidR="00F32DCE"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32DCE" w:rsidRPr="00203FDB" w:rsidTr="00D7152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2DCE" w:rsidRPr="00AB1EB0" w:rsidRDefault="00F32DCE" w:rsidP="00F3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DCE" w:rsidRPr="00AB1EB0" w:rsidRDefault="00F32DCE" w:rsidP="00F32D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Итум-Калинский МР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DCE" w:rsidRPr="00AB1EB0" w:rsidRDefault="00F32DCE" w:rsidP="001F67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DCE" w:rsidRPr="00AB1EB0" w:rsidRDefault="00F32DCE" w:rsidP="001F67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DCE" w:rsidRPr="00AB1EB0" w:rsidRDefault="00505753" w:rsidP="001F67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="00F32DCE"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32DCE" w:rsidRPr="00203FDB" w:rsidTr="00D7152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2DCE" w:rsidRPr="00AB1EB0" w:rsidRDefault="00F32DCE" w:rsidP="00F3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DCE" w:rsidRPr="00AB1EB0" w:rsidRDefault="00F32DCE" w:rsidP="00F32D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Курчалоевский МР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DCE" w:rsidRPr="00AB1EB0" w:rsidRDefault="00F32DCE" w:rsidP="001F67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DCE" w:rsidRPr="00AB1EB0" w:rsidRDefault="00F32DCE" w:rsidP="001F67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DCE" w:rsidRPr="00AB1EB0" w:rsidRDefault="00505753" w:rsidP="001F67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 w:rsidR="00F32DCE"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32DCE" w:rsidRPr="00203FDB" w:rsidTr="00D7152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2DCE" w:rsidRPr="00AB1EB0" w:rsidRDefault="00F32DCE" w:rsidP="00F3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DCE" w:rsidRPr="00AB1EB0" w:rsidRDefault="00F32DCE" w:rsidP="00F32D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Надтеречный МР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DCE" w:rsidRPr="00AB1EB0" w:rsidRDefault="00F32DCE" w:rsidP="001F67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DCE" w:rsidRPr="00AB1EB0" w:rsidRDefault="00F32DCE" w:rsidP="001F67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DCE" w:rsidRPr="00AB1EB0" w:rsidRDefault="00505753" w:rsidP="001F67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 w:rsidR="00F32DCE"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32DCE" w:rsidRPr="00203FDB" w:rsidTr="00D7152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2DCE" w:rsidRPr="00AB1EB0" w:rsidRDefault="00F32DCE" w:rsidP="00F3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DCE" w:rsidRPr="00AB1EB0" w:rsidRDefault="00F32DCE" w:rsidP="00F32D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Наурский МР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DCE" w:rsidRPr="00AB1EB0" w:rsidRDefault="00F32DCE" w:rsidP="001F67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DCE" w:rsidRPr="00AB1EB0" w:rsidRDefault="00F32DCE" w:rsidP="001F67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DCE" w:rsidRPr="00AB1EB0" w:rsidRDefault="00505753" w:rsidP="001F67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="00F32DCE"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32DCE" w:rsidRPr="00203FDB" w:rsidTr="00D7152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2DCE" w:rsidRPr="00AB1EB0" w:rsidRDefault="00F32DCE" w:rsidP="00F3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DCE" w:rsidRPr="00AB1EB0" w:rsidRDefault="00F32DCE" w:rsidP="00F32D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Ножай-Юртовский МР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DCE" w:rsidRPr="00AB1EB0" w:rsidRDefault="00F32DCE" w:rsidP="001F67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DCE" w:rsidRPr="00AB1EB0" w:rsidRDefault="00F32DCE" w:rsidP="001F67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DCE" w:rsidRPr="00AB1EB0" w:rsidRDefault="00505753" w:rsidP="001F67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 w:rsidR="00F32DCE"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32DCE" w:rsidRPr="00203FDB" w:rsidTr="00D7152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2DCE" w:rsidRPr="00AB1EB0" w:rsidRDefault="00F32DCE" w:rsidP="00F3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DCE" w:rsidRPr="00AB1EB0" w:rsidRDefault="00F32DCE" w:rsidP="00F32D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Сунженский МР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DCE" w:rsidRPr="00AB1EB0" w:rsidRDefault="00F32DCE" w:rsidP="001F67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DCE" w:rsidRPr="00AB1EB0" w:rsidRDefault="00F32DCE" w:rsidP="001F67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DCE" w:rsidRPr="00AB1EB0" w:rsidRDefault="00505753" w:rsidP="001F67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 w:rsidR="00F32DCE"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32DCE" w:rsidRPr="00203FDB" w:rsidTr="00D7152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2DCE" w:rsidRPr="00AB1EB0" w:rsidRDefault="00F32DCE" w:rsidP="00F3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DCE" w:rsidRPr="00AB1EB0" w:rsidRDefault="00F32DCE" w:rsidP="00F32D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Урус-Мартановский МР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DCE" w:rsidRPr="00AB1EB0" w:rsidRDefault="00F32DCE" w:rsidP="001F67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DCE" w:rsidRPr="00AB1EB0" w:rsidRDefault="00F32DCE" w:rsidP="001F67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DCE" w:rsidRPr="00AB1EB0" w:rsidRDefault="00505753" w:rsidP="001F67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 w:rsidR="00F32DCE"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32DCE" w:rsidRPr="00203FDB" w:rsidTr="00D7152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2DCE" w:rsidRPr="00AB1EB0" w:rsidRDefault="00F32DCE" w:rsidP="00F3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DCE" w:rsidRPr="00AB1EB0" w:rsidRDefault="00F32DCE" w:rsidP="00F32D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Шаройский МР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DCE" w:rsidRPr="00AB1EB0" w:rsidRDefault="00F32DCE" w:rsidP="001F67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DCE" w:rsidRPr="00AB1EB0" w:rsidRDefault="00F32DCE" w:rsidP="001F67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DCE" w:rsidRPr="00AB1EB0" w:rsidRDefault="00505753" w:rsidP="001F67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F32DCE"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32DCE" w:rsidRPr="00203FDB" w:rsidTr="00D7152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2DCE" w:rsidRPr="00AB1EB0" w:rsidRDefault="00F32DCE" w:rsidP="00F3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DCE" w:rsidRPr="00AB1EB0" w:rsidRDefault="00F32DCE" w:rsidP="00F32D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Шатойский МР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DCE" w:rsidRPr="00AB1EB0" w:rsidRDefault="00F32DCE" w:rsidP="001F67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DCE" w:rsidRPr="00AB1EB0" w:rsidRDefault="00F32DCE" w:rsidP="001F67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DCE" w:rsidRPr="00AB1EB0" w:rsidRDefault="00505753" w:rsidP="001F67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="00F32DCE"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32DCE" w:rsidRPr="00203FDB" w:rsidTr="00D7152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2DCE" w:rsidRPr="00AB1EB0" w:rsidRDefault="00F32DCE" w:rsidP="00F3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DCE" w:rsidRPr="00AB1EB0" w:rsidRDefault="00F32DCE" w:rsidP="00F32D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Шелковской МР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DCE" w:rsidRPr="00AB1EB0" w:rsidRDefault="00F32DCE" w:rsidP="001F67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DCE" w:rsidRPr="00AB1EB0" w:rsidRDefault="00F32DCE" w:rsidP="001F67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DCE" w:rsidRPr="00AB1EB0" w:rsidRDefault="00505753" w:rsidP="001F67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 w:rsidR="00F32DCE"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32DCE" w:rsidRPr="00203FDB" w:rsidTr="00D7152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32DCE" w:rsidRPr="00AB1EB0" w:rsidRDefault="00F32DCE" w:rsidP="00F3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DCE" w:rsidRPr="00AB1EB0" w:rsidRDefault="00F32DCE" w:rsidP="00F32D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Шалинский МР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DCE" w:rsidRPr="00AB1EB0" w:rsidRDefault="00F32DCE" w:rsidP="001F67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DCE" w:rsidRPr="00AB1EB0" w:rsidRDefault="00F32DCE" w:rsidP="001F67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DCE" w:rsidRPr="00AB1EB0" w:rsidRDefault="00505753" w:rsidP="001F67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 w:rsidR="00F32DCE"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32DCE" w:rsidRPr="00203FDB" w:rsidTr="00D7152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32DCE" w:rsidRPr="00AB1EB0" w:rsidRDefault="00F32DCE" w:rsidP="00F3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DCE" w:rsidRPr="00AB1EB0" w:rsidRDefault="00F32DCE" w:rsidP="00F32D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Частные школы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DCE" w:rsidRPr="00AB1EB0" w:rsidRDefault="00F32DCE" w:rsidP="001F67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DCE" w:rsidRPr="00AB1EB0" w:rsidRDefault="00F32DCE" w:rsidP="001F67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DCE" w:rsidRPr="00AB1EB0" w:rsidRDefault="00505753" w:rsidP="001F67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 w:rsidR="00F32DCE"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32DCE" w:rsidRPr="00203FDB" w:rsidTr="00D7152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32DCE" w:rsidRPr="00AB1EB0" w:rsidRDefault="00D71524" w:rsidP="00D7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F32DCE" w:rsidRPr="00AB1EB0" w:rsidRDefault="00F32DCE" w:rsidP="00AB1EB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Чеченская Республика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F32DCE" w:rsidRPr="00AB1EB0" w:rsidRDefault="00F32DCE" w:rsidP="001F67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32368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F32DCE" w:rsidRPr="00AB1EB0" w:rsidRDefault="00F32DCE" w:rsidP="001F67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F32DCE" w:rsidRPr="00AB1EB0" w:rsidRDefault="00505753" w:rsidP="001F67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  <w:r w:rsidR="00F32DCE" w:rsidRPr="00AB1E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</w:tbl>
    <w:p w:rsidR="009F70E1" w:rsidRDefault="009F70E1" w:rsidP="005015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D7326" w:rsidRDefault="00BC55F8" w:rsidP="005015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55F8">
        <w:rPr>
          <w:rFonts w:ascii="Times New Roman" w:hAnsi="Times New Roman" w:cs="Times New Roman"/>
          <w:b/>
          <w:sz w:val="24"/>
          <w:szCs w:val="24"/>
        </w:rPr>
        <w:t>3.2. Доступность системы дошкольного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>. Возрастной состав участников исследования.</w:t>
      </w:r>
    </w:p>
    <w:p w:rsidR="00A02913" w:rsidRDefault="00A02913" w:rsidP="00A02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772F6">
        <w:rPr>
          <w:rFonts w:ascii="Times New Roman" w:hAnsi="Times New Roman" w:cs="Times New Roman"/>
          <w:sz w:val="24"/>
          <w:szCs w:val="24"/>
        </w:rPr>
        <w:t>рамках данного исследования был</w:t>
      </w:r>
      <w:r>
        <w:rPr>
          <w:rFonts w:ascii="Times New Roman" w:hAnsi="Times New Roman" w:cs="Times New Roman"/>
          <w:sz w:val="24"/>
          <w:szCs w:val="24"/>
        </w:rPr>
        <w:t xml:space="preserve"> проведен сбор контекстной информации для получения </w:t>
      </w:r>
      <w:r w:rsidR="000772F6">
        <w:rPr>
          <w:rFonts w:ascii="Times New Roman" w:hAnsi="Times New Roman" w:cs="Times New Roman"/>
          <w:sz w:val="24"/>
          <w:szCs w:val="24"/>
        </w:rPr>
        <w:t>данных о</w:t>
      </w:r>
      <w:r>
        <w:rPr>
          <w:rFonts w:ascii="Times New Roman" w:hAnsi="Times New Roman" w:cs="Times New Roman"/>
          <w:sz w:val="24"/>
          <w:szCs w:val="24"/>
        </w:rPr>
        <w:t xml:space="preserve"> доли учащихся, посещавших дошкольную образовательную организацию (далее – ДОО)</w:t>
      </w:r>
      <w:r w:rsidR="00F34331">
        <w:rPr>
          <w:rFonts w:ascii="Times New Roman" w:hAnsi="Times New Roman" w:cs="Times New Roman"/>
          <w:sz w:val="24"/>
          <w:szCs w:val="24"/>
        </w:rPr>
        <w:t xml:space="preserve">.  </w:t>
      </w:r>
      <w:r w:rsidR="004D66E0">
        <w:rPr>
          <w:rFonts w:ascii="Times New Roman" w:hAnsi="Times New Roman" w:cs="Times New Roman"/>
          <w:sz w:val="24"/>
          <w:szCs w:val="24"/>
        </w:rPr>
        <w:t xml:space="preserve">Сбор информации был проведен в целях выявления взаимосвязи уровня </w:t>
      </w:r>
      <w:r w:rsidR="000772F6">
        <w:rPr>
          <w:rFonts w:ascii="Times New Roman" w:hAnsi="Times New Roman" w:cs="Times New Roman"/>
          <w:sz w:val="24"/>
          <w:szCs w:val="24"/>
        </w:rPr>
        <w:t>готовности к</w:t>
      </w:r>
      <w:r w:rsidR="004D66E0">
        <w:rPr>
          <w:rFonts w:ascii="Times New Roman" w:hAnsi="Times New Roman" w:cs="Times New Roman"/>
          <w:sz w:val="24"/>
          <w:szCs w:val="24"/>
        </w:rPr>
        <w:t xml:space="preserve"> школе </w:t>
      </w:r>
      <w:r w:rsidR="000772F6">
        <w:rPr>
          <w:rFonts w:ascii="Times New Roman" w:hAnsi="Times New Roman" w:cs="Times New Roman"/>
          <w:sz w:val="24"/>
          <w:szCs w:val="24"/>
        </w:rPr>
        <w:t>с наличием</w:t>
      </w:r>
      <w:r w:rsidR="004D66E0">
        <w:rPr>
          <w:rFonts w:ascii="Times New Roman" w:hAnsi="Times New Roman" w:cs="Times New Roman"/>
          <w:sz w:val="24"/>
          <w:szCs w:val="24"/>
        </w:rPr>
        <w:t xml:space="preserve"> дошкольного образования. </w:t>
      </w:r>
      <w:r w:rsidR="0010575C">
        <w:rPr>
          <w:rFonts w:ascii="Times New Roman" w:hAnsi="Times New Roman" w:cs="Times New Roman"/>
          <w:sz w:val="24"/>
          <w:szCs w:val="24"/>
        </w:rPr>
        <w:t xml:space="preserve">Контекстная информация только косвенным образом может дать </w:t>
      </w:r>
      <w:r w:rsidR="000772F6">
        <w:rPr>
          <w:rFonts w:ascii="Times New Roman" w:hAnsi="Times New Roman" w:cs="Times New Roman"/>
          <w:sz w:val="24"/>
          <w:szCs w:val="24"/>
        </w:rPr>
        <w:t>представление о</w:t>
      </w:r>
      <w:r w:rsidR="0010575C">
        <w:rPr>
          <w:rFonts w:ascii="Times New Roman" w:hAnsi="Times New Roman" w:cs="Times New Roman"/>
          <w:sz w:val="24"/>
          <w:szCs w:val="24"/>
        </w:rPr>
        <w:t xml:space="preserve"> доступности дошкольного образования в регионе.</w:t>
      </w:r>
    </w:p>
    <w:p w:rsidR="00AB1EB0" w:rsidRDefault="00AB1EB0" w:rsidP="00A02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CFA" w:rsidRPr="00AB1EB0" w:rsidRDefault="00813CFA" w:rsidP="00813CFA">
      <w:pPr>
        <w:pStyle w:val="a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1EB0">
        <w:rPr>
          <w:rFonts w:ascii="Times New Roman" w:hAnsi="Times New Roman" w:cs="Times New Roman"/>
          <w:sz w:val="24"/>
          <w:szCs w:val="24"/>
        </w:rPr>
        <w:t>П</w:t>
      </w:r>
      <w:r w:rsidR="00BC55F8" w:rsidRPr="00AB1EB0">
        <w:rPr>
          <w:rFonts w:ascii="Times New Roman" w:hAnsi="Times New Roman" w:cs="Times New Roman"/>
          <w:sz w:val="24"/>
          <w:szCs w:val="24"/>
        </w:rPr>
        <w:t xml:space="preserve">осещение участниками исследования  </w:t>
      </w:r>
    </w:p>
    <w:p w:rsidR="00BC55F8" w:rsidRPr="00AB1EB0" w:rsidRDefault="00BC55F8" w:rsidP="00813CFA">
      <w:pPr>
        <w:pStyle w:val="a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1EB0">
        <w:rPr>
          <w:rFonts w:ascii="Times New Roman" w:hAnsi="Times New Roman" w:cs="Times New Roman"/>
          <w:sz w:val="24"/>
          <w:szCs w:val="24"/>
        </w:rPr>
        <w:t>дошкольных образовательных организаций</w:t>
      </w:r>
    </w:p>
    <w:p w:rsidR="00AA491D" w:rsidRPr="00AB1EB0" w:rsidRDefault="000772F6" w:rsidP="00AA491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AB1EB0">
        <w:rPr>
          <w:rFonts w:ascii="Times New Roman" w:hAnsi="Times New Roman" w:cs="Times New Roman"/>
          <w:sz w:val="24"/>
          <w:szCs w:val="24"/>
          <w:lang w:eastAsia="en-US"/>
        </w:rPr>
        <w:t>Таблица 2</w:t>
      </w:r>
    </w:p>
    <w:tbl>
      <w:tblPr>
        <w:tblW w:w="936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60"/>
        <w:gridCol w:w="3031"/>
        <w:gridCol w:w="1559"/>
        <w:gridCol w:w="1418"/>
        <w:gridCol w:w="1275"/>
        <w:gridCol w:w="1418"/>
      </w:tblGrid>
      <w:tr w:rsidR="00AA491D" w:rsidRPr="00AB1EB0" w:rsidTr="009B4C78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491D" w:rsidRPr="00AB1EB0" w:rsidRDefault="00AA491D" w:rsidP="003E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8D7326" w:rsidRPr="00AB1EB0" w:rsidRDefault="008D7326" w:rsidP="003E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491D" w:rsidRPr="00AB1EB0" w:rsidRDefault="00AA491D" w:rsidP="003E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район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491D" w:rsidRPr="00AB1EB0" w:rsidRDefault="00AA491D" w:rsidP="003E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Посещали ДОО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491D" w:rsidRPr="00AB1EB0" w:rsidRDefault="00AA491D" w:rsidP="003E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Посещали ДОО(%)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491D" w:rsidRPr="00AB1EB0" w:rsidRDefault="00AA491D" w:rsidP="003E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посещали ДОО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491D" w:rsidRPr="00AB1EB0" w:rsidRDefault="00AA491D" w:rsidP="003E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посещали ДОО(%)</w:t>
            </w:r>
          </w:p>
        </w:tc>
      </w:tr>
      <w:tr w:rsidR="00370052" w:rsidRPr="00AB1EB0" w:rsidTr="00370052">
        <w:trPr>
          <w:trHeight w:val="3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70052" w:rsidRPr="00AB1EB0" w:rsidRDefault="00370052" w:rsidP="0037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52" w:rsidRPr="00AB1EB0" w:rsidRDefault="00370052" w:rsidP="0037005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Ачхой-Мартановский МР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1123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370052" w:rsidRPr="00AB1EB0" w:rsidTr="0037005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70052" w:rsidRPr="00AB1EB0" w:rsidRDefault="00370052" w:rsidP="0037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52" w:rsidRPr="00AB1EB0" w:rsidRDefault="00370052" w:rsidP="0037005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Аргун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370052" w:rsidRPr="00AB1EB0" w:rsidTr="0037005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70052" w:rsidRPr="00AB1EB0" w:rsidRDefault="00370052" w:rsidP="0037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52" w:rsidRPr="00AB1EB0" w:rsidRDefault="00370052" w:rsidP="0037005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Веденский МР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</w:tr>
      <w:tr w:rsidR="00370052" w:rsidRPr="00AB1EB0" w:rsidTr="0037005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70052" w:rsidRPr="00AB1EB0" w:rsidRDefault="00370052" w:rsidP="0037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52" w:rsidRPr="00AB1EB0" w:rsidRDefault="00370052" w:rsidP="0037005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Грозненский МР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</w:tr>
      <w:tr w:rsidR="00370052" w:rsidRPr="00AB1EB0" w:rsidTr="0037005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70052" w:rsidRPr="00AB1EB0" w:rsidRDefault="00370052" w:rsidP="0037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52" w:rsidRPr="00AB1EB0" w:rsidRDefault="00370052" w:rsidP="0037005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Грозный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4142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2333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370052" w:rsidRPr="00AB1EB0" w:rsidTr="0037005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70052" w:rsidRPr="00AB1EB0" w:rsidRDefault="00370052" w:rsidP="0037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52" w:rsidRPr="00AB1EB0" w:rsidRDefault="00370052" w:rsidP="0037005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Гудермесский МР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2505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1657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370052" w:rsidRPr="00AB1EB0" w:rsidTr="0037005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70052" w:rsidRPr="00AB1EB0" w:rsidRDefault="00370052" w:rsidP="0037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52" w:rsidRPr="00AB1EB0" w:rsidRDefault="00370052" w:rsidP="0037005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Итум-Калинский МР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370052" w:rsidRPr="00AB1EB0" w:rsidTr="0037005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70052" w:rsidRPr="00AB1EB0" w:rsidRDefault="00370052" w:rsidP="0037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52" w:rsidRPr="00AB1EB0" w:rsidRDefault="00370052" w:rsidP="0037005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Курчалоевский МР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1656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</w:tr>
      <w:tr w:rsidR="00370052" w:rsidRPr="00AB1EB0" w:rsidTr="0037005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70052" w:rsidRPr="00AB1EB0" w:rsidRDefault="00370052" w:rsidP="0037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52" w:rsidRPr="00AB1EB0" w:rsidRDefault="00370052" w:rsidP="0037005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Надтеречный МР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</w:tr>
      <w:tr w:rsidR="00370052" w:rsidRPr="00AB1EB0" w:rsidTr="0037005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70052" w:rsidRPr="00AB1EB0" w:rsidRDefault="00370052" w:rsidP="0037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52" w:rsidRPr="00AB1EB0" w:rsidRDefault="00370052" w:rsidP="0037005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Наурский МР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</w:tr>
      <w:tr w:rsidR="00370052" w:rsidRPr="00AB1EB0" w:rsidTr="0037005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70052" w:rsidRPr="00AB1EB0" w:rsidRDefault="00370052" w:rsidP="0037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52" w:rsidRPr="00AB1EB0" w:rsidRDefault="00370052" w:rsidP="0037005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Ножай-Юртовский МР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370052" w:rsidRPr="00AB1EB0" w:rsidTr="00370052">
        <w:trPr>
          <w:trHeight w:val="3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70052" w:rsidRPr="00AB1EB0" w:rsidRDefault="00370052" w:rsidP="0037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52" w:rsidRPr="00AB1EB0" w:rsidRDefault="00370052" w:rsidP="0037005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Сунженский МР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</w:tr>
      <w:tr w:rsidR="00370052" w:rsidRPr="00AB1EB0" w:rsidTr="0037005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70052" w:rsidRPr="00AB1EB0" w:rsidRDefault="00370052" w:rsidP="0037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52" w:rsidRPr="00AB1EB0" w:rsidRDefault="00370052" w:rsidP="0037005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Урус-Мартановский МР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2118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</w:tr>
      <w:tr w:rsidR="00370052" w:rsidRPr="00AB1EB0" w:rsidTr="0037005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70052" w:rsidRPr="00AB1EB0" w:rsidRDefault="00370052" w:rsidP="0037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52" w:rsidRPr="00AB1EB0" w:rsidRDefault="00370052" w:rsidP="0037005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Шаройский МР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370052" w:rsidRPr="00AB1EB0" w:rsidTr="0037005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70052" w:rsidRPr="00AB1EB0" w:rsidRDefault="00370052" w:rsidP="0037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52" w:rsidRPr="00AB1EB0" w:rsidRDefault="00370052" w:rsidP="0037005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Шатойский МР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</w:tr>
      <w:tr w:rsidR="00370052" w:rsidRPr="00AB1EB0" w:rsidTr="0037005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70052" w:rsidRPr="00AB1EB0" w:rsidRDefault="00370052" w:rsidP="0037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52" w:rsidRPr="00AB1EB0" w:rsidRDefault="00370052" w:rsidP="0037005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Шелковской МР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</w:tr>
      <w:tr w:rsidR="00370052" w:rsidRPr="00AB1EB0" w:rsidTr="0037005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70052" w:rsidRPr="00AB1EB0" w:rsidRDefault="00370052" w:rsidP="0037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52" w:rsidRPr="00AB1EB0" w:rsidRDefault="00370052" w:rsidP="0037005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Шалинский МР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1196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1193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370052" w:rsidRPr="00AB1EB0" w:rsidTr="0037005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70052" w:rsidRPr="00AB1EB0" w:rsidRDefault="00370052" w:rsidP="0037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52" w:rsidRPr="00AB1EB0" w:rsidRDefault="00370052" w:rsidP="0037005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Частные школы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</w:tr>
      <w:tr w:rsidR="00370052" w:rsidRPr="00AB1EB0" w:rsidTr="00370052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70052" w:rsidRPr="00AB1EB0" w:rsidRDefault="00370052" w:rsidP="0037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370052" w:rsidRPr="00AB1EB0" w:rsidRDefault="00370052" w:rsidP="00370052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E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Чеченская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b/>
                <w:sz w:val="24"/>
                <w:szCs w:val="24"/>
              </w:rPr>
              <w:t>16916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b/>
                <w:sz w:val="24"/>
                <w:szCs w:val="24"/>
              </w:rPr>
              <w:t>54%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b/>
                <w:sz w:val="24"/>
                <w:szCs w:val="24"/>
              </w:rPr>
              <w:t>14254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370052" w:rsidRPr="00370052" w:rsidRDefault="00370052" w:rsidP="0037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52">
              <w:rPr>
                <w:rFonts w:ascii="Times New Roman" w:hAnsi="Times New Roman" w:cs="Times New Roman"/>
                <w:b/>
                <w:sz w:val="24"/>
                <w:szCs w:val="24"/>
              </w:rPr>
              <w:t>46%</w:t>
            </w:r>
          </w:p>
        </w:tc>
      </w:tr>
    </w:tbl>
    <w:p w:rsidR="00F40E00" w:rsidRDefault="00F40E00" w:rsidP="00F40E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40E00" w:rsidRDefault="00F40E00" w:rsidP="00F40E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Анализ данных таблицы </w:t>
      </w:r>
      <w:r w:rsidR="000772F6">
        <w:rPr>
          <w:rFonts w:ascii="Times New Roman" w:hAnsi="Times New Roman" w:cs="Times New Roman"/>
          <w:sz w:val="24"/>
          <w:szCs w:val="24"/>
          <w:lang w:eastAsia="en-US"/>
        </w:rPr>
        <w:t>3.2 показывает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что в Чеченской </w:t>
      </w:r>
      <w:r w:rsidR="000772F6">
        <w:rPr>
          <w:rFonts w:ascii="Times New Roman" w:hAnsi="Times New Roman" w:cs="Times New Roman"/>
          <w:sz w:val="24"/>
          <w:szCs w:val="24"/>
          <w:lang w:eastAsia="en-US"/>
        </w:rPr>
        <w:t>Республике посещают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дошкольные образовательные организации только 5</w:t>
      </w:r>
      <w:r w:rsidR="001F670C">
        <w:rPr>
          <w:rFonts w:ascii="Times New Roman" w:hAnsi="Times New Roman" w:cs="Times New Roman"/>
          <w:sz w:val="24"/>
          <w:szCs w:val="24"/>
          <w:lang w:eastAsia="en-US"/>
        </w:rPr>
        <w:t>4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% детей.</w:t>
      </w:r>
    </w:p>
    <w:p w:rsidR="00AB1EB0" w:rsidRPr="00AB1EB0" w:rsidRDefault="00AB1EB0" w:rsidP="00F40E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A491D" w:rsidRPr="00AB1EB0" w:rsidRDefault="00813CFA" w:rsidP="00813C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AB1EB0">
        <w:rPr>
          <w:rFonts w:ascii="Times New Roman" w:hAnsi="Times New Roman" w:cs="Times New Roman"/>
          <w:sz w:val="24"/>
          <w:szCs w:val="24"/>
          <w:lang w:eastAsia="en-US"/>
        </w:rPr>
        <w:t>Возрастные группы участников исследования</w:t>
      </w:r>
    </w:p>
    <w:p w:rsidR="003B4CF5" w:rsidRPr="00AB1EB0" w:rsidRDefault="002C6DB8" w:rsidP="002515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1EB0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pPr w:leftFromText="180" w:rightFromText="180" w:vertAnchor="text" w:tblpX="108" w:tblpY="1"/>
        <w:tblOverlap w:val="never"/>
        <w:tblW w:w="9356" w:type="dxa"/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3011"/>
      </w:tblGrid>
      <w:tr w:rsidR="00F364EA" w:rsidRPr="00AB1EB0" w:rsidTr="009B4C78">
        <w:trPr>
          <w:trHeight w:val="3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64EA" w:rsidRPr="00AB1EB0" w:rsidRDefault="00F364EA" w:rsidP="009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 участников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64EA" w:rsidRPr="00AB1EB0" w:rsidRDefault="00F364EA" w:rsidP="009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4EA" w:rsidRPr="00AB1EB0" w:rsidRDefault="00F364EA" w:rsidP="009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</w:t>
            </w:r>
          </w:p>
        </w:tc>
      </w:tr>
      <w:tr w:rsidR="00FF50A1" w:rsidRPr="00AB1EB0" w:rsidTr="00FF50A1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0A1" w:rsidRPr="00AB1EB0" w:rsidRDefault="00FF50A1" w:rsidP="00FF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0A1" w:rsidRPr="00FF50A1" w:rsidRDefault="00FF50A1" w:rsidP="00F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1">
              <w:rPr>
                <w:rFonts w:ascii="Times New Roman" w:hAnsi="Times New Roman" w:cs="Times New Roman"/>
                <w:sz w:val="24"/>
                <w:szCs w:val="24"/>
              </w:rPr>
              <w:t>30466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A1" w:rsidRPr="00FF50A1" w:rsidRDefault="00FF50A1" w:rsidP="00F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1">
              <w:rPr>
                <w:rFonts w:ascii="Times New Roman" w:hAnsi="Times New Roman" w:cs="Times New Roman"/>
                <w:sz w:val="24"/>
                <w:szCs w:val="24"/>
              </w:rPr>
              <w:t>97,7%</w:t>
            </w:r>
          </w:p>
        </w:tc>
      </w:tr>
      <w:tr w:rsidR="00FF50A1" w:rsidRPr="00AB1EB0" w:rsidTr="00FF50A1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0A1" w:rsidRPr="00AB1EB0" w:rsidRDefault="00FF50A1" w:rsidP="00FF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 лет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0A1" w:rsidRPr="00FF50A1" w:rsidRDefault="00FF50A1" w:rsidP="00F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1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A1" w:rsidRPr="00FF50A1" w:rsidRDefault="00FF50A1" w:rsidP="00F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1">
              <w:rPr>
                <w:rFonts w:ascii="Times New Roman" w:hAnsi="Times New Roman" w:cs="Times New Roman"/>
                <w:sz w:val="24"/>
                <w:szCs w:val="24"/>
              </w:rPr>
              <w:t>1,7%</w:t>
            </w:r>
          </w:p>
        </w:tc>
      </w:tr>
    </w:tbl>
    <w:p w:rsidR="00940B09" w:rsidRDefault="00940B09" w:rsidP="00F40E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1E35" w:rsidRDefault="00845D80" w:rsidP="00A01E35">
      <w:pPr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4</w:t>
      </w:r>
      <w:r w:rsidR="00534526">
        <w:rPr>
          <w:rFonts w:ascii="Times New Roman" w:hAnsi="Times New Roman"/>
          <w:b/>
          <w:sz w:val="24"/>
          <w:szCs w:val="24"/>
          <w:lang w:eastAsia="en-US"/>
        </w:rPr>
        <w:t>. Результаты исследования</w:t>
      </w:r>
    </w:p>
    <w:p w:rsidR="00AE59CB" w:rsidRDefault="00AE59CB" w:rsidP="00A01E35">
      <w:pPr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4.1</w:t>
      </w:r>
      <w:r w:rsidR="002A4E10">
        <w:rPr>
          <w:rFonts w:ascii="Times New Roman" w:hAnsi="Times New Roman"/>
          <w:b/>
          <w:sz w:val="24"/>
          <w:szCs w:val="24"/>
          <w:lang w:eastAsia="en-US"/>
        </w:rPr>
        <w:t>.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Распределение участников исследования по пс</w:t>
      </w:r>
      <w:r w:rsidR="000F56CA">
        <w:rPr>
          <w:rFonts w:ascii="Times New Roman" w:hAnsi="Times New Roman"/>
          <w:b/>
          <w:sz w:val="24"/>
          <w:szCs w:val="24"/>
          <w:lang w:eastAsia="en-US"/>
        </w:rPr>
        <w:t>ихолого-педагогическим группам</w:t>
      </w:r>
    </w:p>
    <w:p w:rsidR="00240992" w:rsidRDefault="00194C97" w:rsidP="002409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проведения диагностического исследования</w:t>
      </w:r>
      <w:r w:rsidR="00240992" w:rsidRPr="00D73B67">
        <w:rPr>
          <w:rFonts w:ascii="Times New Roman" w:hAnsi="Times New Roman" w:cs="Times New Roman"/>
          <w:sz w:val="24"/>
          <w:szCs w:val="24"/>
        </w:rPr>
        <w:t xml:space="preserve"> и </w:t>
      </w:r>
      <w:r w:rsidR="00DE2A59">
        <w:rPr>
          <w:rFonts w:ascii="Times New Roman" w:hAnsi="Times New Roman" w:cs="Times New Roman"/>
          <w:sz w:val="24"/>
          <w:szCs w:val="24"/>
        </w:rPr>
        <w:t>обработки</w:t>
      </w:r>
      <w:r w:rsidR="00240992" w:rsidRPr="00D73B67">
        <w:rPr>
          <w:rFonts w:ascii="Times New Roman" w:hAnsi="Times New Roman" w:cs="Times New Roman"/>
          <w:sz w:val="24"/>
          <w:szCs w:val="24"/>
        </w:rPr>
        <w:t xml:space="preserve"> полученных данных</w:t>
      </w:r>
      <w:r w:rsidR="00DE2A59">
        <w:rPr>
          <w:rFonts w:ascii="Times New Roman" w:hAnsi="Times New Roman" w:cs="Times New Roman"/>
          <w:sz w:val="24"/>
          <w:szCs w:val="24"/>
        </w:rPr>
        <w:t>,</w:t>
      </w:r>
      <w:r w:rsidR="00240992" w:rsidRPr="00D73B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участники исследования распределяются на четыре психолого-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педагогические группы. Названия этих групп достаточно условны, но они </w:t>
      </w:r>
      <w:r w:rsidR="00C709FE">
        <w:rPr>
          <w:rFonts w:ascii="Times New Roman" w:hAnsi="Times New Roman" w:cs="Times New Roman"/>
          <w:sz w:val="24"/>
          <w:szCs w:val="24"/>
        </w:rPr>
        <w:t xml:space="preserve">отражают </w:t>
      </w:r>
      <w:r w:rsidR="00C709FE" w:rsidRPr="00D73B67">
        <w:rPr>
          <w:rFonts w:ascii="Times New Roman" w:hAnsi="Times New Roman" w:cs="Times New Roman"/>
          <w:sz w:val="24"/>
          <w:szCs w:val="24"/>
        </w:rPr>
        <w:t>уровень</w:t>
      </w:r>
      <w:r w:rsidR="00192D13">
        <w:rPr>
          <w:rFonts w:ascii="Times New Roman" w:hAnsi="Times New Roman" w:cs="Times New Roman"/>
          <w:sz w:val="24"/>
          <w:szCs w:val="24"/>
        </w:rPr>
        <w:t xml:space="preserve"> готовности </w:t>
      </w:r>
      <w:r w:rsidR="00C709FE">
        <w:rPr>
          <w:rFonts w:ascii="Times New Roman" w:hAnsi="Times New Roman" w:cs="Times New Roman"/>
          <w:sz w:val="24"/>
          <w:szCs w:val="24"/>
        </w:rPr>
        <w:t>первоклассников к</w:t>
      </w:r>
      <w:r w:rsidR="008E48D4">
        <w:rPr>
          <w:rFonts w:ascii="Times New Roman" w:hAnsi="Times New Roman" w:cs="Times New Roman"/>
          <w:sz w:val="24"/>
          <w:szCs w:val="24"/>
        </w:rPr>
        <w:t xml:space="preserve"> обучению в школе. </w:t>
      </w:r>
    </w:p>
    <w:p w:rsidR="00A77BEE" w:rsidRDefault="00A77BEE" w:rsidP="002409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74BD8" w:rsidTr="00DE2A59">
        <w:tc>
          <w:tcPr>
            <w:tcW w:w="4785" w:type="dxa"/>
          </w:tcPr>
          <w:p w:rsidR="00A74BD8" w:rsidRPr="00A74BD8" w:rsidRDefault="00A74BD8" w:rsidP="002409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D8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194C97">
              <w:rPr>
                <w:rFonts w:ascii="Times New Roman" w:hAnsi="Times New Roman" w:cs="Times New Roman"/>
                <w:sz w:val="24"/>
                <w:szCs w:val="24"/>
              </w:rPr>
              <w:t xml:space="preserve">сокий уровень готовности </w:t>
            </w:r>
            <w:r w:rsidR="00892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5E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4785" w:type="dxa"/>
          </w:tcPr>
          <w:p w:rsidR="00A74BD8" w:rsidRPr="00A74BD8" w:rsidRDefault="008925E5" w:rsidP="002409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74BD8" w:rsidRPr="00A74BD8">
              <w:rPr>
                <w:rFonts w:ascii="Times New Roman" w:hAnsi="Times New Roman" w:cs="Times New Roman"/>
                <w:sz w:val="24"/>
                <w:szCs w:val="24"/>
              </w:rPr>
              <w:t>руппа «высокая возрастная норма»</w:t>
            </w:r>
          </w:p>
        </w:tc>
      </w:tr>
      <w:tr w:rsidR="00A74BD8" w:rsidTr="00DE2A59">
        <w:tc>
          <w:tcPr>
            <w:tcW w:w="4785" w:type="dxa"/>
          </w:tcPr>
          <w:p w:rsidR="00A74BD8" w:rsidRPr="00A74BD8" w:rsidRDefault="00A74BD8" w:rsidP="002409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D8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194C97">
              <w:rPr>
                <w:rFonts w:ascii="Times New Roman" w:hAnsi="Times New Roman" w:cs="Times New Roman"/>
                <w:sz w:val="24"/>
                <w:szCs w:val="24"/>
              </w:rPr>
              <w:t xml:space="preserve">едний уровень готовности </w:t>
            </w:r>
            <w:r w:rsidRPr="00A74B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925E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4785" w:type="dxa"/>
          </w:tcPr>
          <w:p w:rsidR="00A74BD8" w:rsidRPr="00A74BD8" w:rsidRDefault="008925E5" w:rsidP="002409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74BD8" w:rsidRPr="00A74BD8">
              <w:rPr>
                <w:rFonts w:ascii="Times New Roman" w:hAnsi="Times New Roman" w:cs="Times New Roman"/>
                <w:sz w:val="24"/>
                <w:szCs w:val="24"/>
              </w:rPr>
              <w:t>руппа «стабильная середина»</w:t>
            </w:r>
          </w:p>
        </w:tc>
      </w:tr>
      <w:tr w:rsidR="00DE2A59" w:rsidTr="00DE2A59">
        <w:tc>
          <w:tcPr>
            <w:tcW w:w="4785" w:type="dxa"/>
          </w:tcPr>
          <w:p w:rsidR="00DE2A59" w:rsidRPr="00A74BD8" w:rsidRDefault="00DE2A59" w:rsidP="00DE2A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D8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зкий уровень готовности </w:t>
            </w:r>
            <w:r w:rsidRPr="00A74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4785" w:type="dxa"/>
          </w:tcPr>
          <w:p w:rsidR="00DE2A59" w:rsidRDefault="00DE2A59" w:rsidP="002409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74BD8">
              <w:rPr>
                <w:rFonts w:ascii="Times New Roman" w:hAnsi="Times New Roman" w:cs="Times New Roman"/>
                <w:sz w:val="24"/>
                <w:szCs w:val="24"/>
              </w:rPr>
              <w:t>руппа риска</w:t>
            </w:r>
            <w:r w:rsidR="001C2F3E">
              <w:rPr>
                <w:rFonts w:ascii="Times New Roman" w:hAnsi="Times New Roman" w:cs="Times New Roman"/>
                <w:sz w:val="24"/>
                <w:szCs w:val="24"/>
              </w:rPr>
              <w:t>, группа  экстра-риска</w:t>
            </w:r>
          </w:p>
        </w:tc>
      </w:tr>
      <w:tr w:rsidR="00DE2A59" w:rsidTr="00DE2A59">
        <w:tc>
          <w:tcPr>
            <w:tcW w:w="4785" w:type="dxa"/>
          </w:tcPr>
          <w:p w:rsidR="00DE2A59" w:rsidRPr="00A74BD8" w:rsidRDefault="00DE2A59" w:rsidP="002409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DE2A59" w:rsidRDefault="00DE2A59" w:rsidP="00DE2A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BD8" w:rsidRDefault="00477905" w:rsidP="002409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участников по психолого-педагогическим гру</w:t>
      </w:r>
      <w:r w:rsidR="00A77BEE">
        <w:rPr>
          <w:rFonts w:ascii="Times New Roman" w:hAnsi="Times New Roman" w:cs="Times New Roman"/>
          <w:sz w:val="24"/>
          <w:szCs w:val="24"/>
        </w:rPr>
        <w:t>ппам представлено на рисунке ниже.</w:t>
      </w:r>
    </w:p>
    <w:p w:rsidR="00FB5D91" w:rsidRDefault="00D12009" w:rsidP="00A01E35">
      <w:pPr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34EC4FA5" wp14:editId="7CCE82DF">
            <wp:extent cx="5923722" cy="32400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B5D91" w:rsidRDefault="002C6DB8" w:rsidP="00477905">
      <w:pPr>
        <w:spacing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Рисунок 1.</w:t>
      </w:r>
      <w:r w:rsidR="008804C0">
        <w:rPr>
          <w:rFonts w:ascii="Times New Roman" w:hAnsi="Times New Roman"/>
          <w:sz w:val="24"/>
          <w:szCs w:val="24"/>
          <w:lang w:eastAsia="en-US"/>
        </w:rPr>
        <w:t xml:space="preserve"> Распределение </w:t>
      </w:r>
      <w:r w:rsidR="000772F6">
        <w:rPr>
          <w:rFonts w:ascii="Times New Roman" w:hAnsi="Times New Roman"/>
          <w:sz w:val="24"/>
          <w:szCs w:val="24"/>
          <w:lang w:eastAsia="en-US"/>
        </w:rPr>
        <w:t>первоклассников по</w:t>
      </w:r>
      <w:r w:rsidR="00477905">
        <w:rPr>
          <w:rFonts w:ascii="Times New Roman" w:hAnsi="Times New Roman"/>
          <w:sz w:val="24"/>
          <w:szCs w:val="24"/>
          <w:lang w:eastAsia="en-US"/>
        </w:rPr>
        <w:t xml:space="preserve"> психолого-педагогическим группам</w:t>
      </w:r>
    </w:p>
    <w:p w:rsidR="00AB1EB0" w:rsidRDefault="00AB1EB0" w:rsidP="00477905">
      <w:pPr>
        <w:spacing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77905" w:rsidRDefault="00612D5E" w:rsidP="003E75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Как видно из </w:t>
      </w:r>
      <w:r w:rsidR="00A3206D">
        <w:rPr>
          <w:rFonts w:ascii="Times New Roman" w:hAnsi="Times New Roman"/>
          <w:sz w:val="24"/>
          <w:szCs w:val="24"/>
          <w:lang w:eastAsia="en-US"/>
        </w:rPr>
        <w:t xml:space="preserve">приведенных ниже </w:t>
      </w:r>
      <w:r w:rsidR="000772F6">
        <w:rPr>
          <w:rFonts w:ascii="Times New Roman" w:hAnsi="Times New Roman"/>
          <w:sz w:val="24"/>
          <w:szCs w:val="24"/>
          <w:lang w:eastAsia="en-US"/>
        </w:rPr>
        <w:t>данных у 8</w:t>
      </w:r>
      <w:r w:rsidR="00D12009">
        <w:rPr>
          <w:rFonts w:ascii="Times New Roman" w:hAnsi="Times New Roman"/>
          <w:sz w:val="24"/>
          <w:szCs w:val="24"/>
          <w:lang w:eastAsia="en-US"/>
        </w:rPr>
        <w:t>4</w:t>
      </w:r>
      <w:r w:rsidR="00A77BEE">
        <w:rPr>
          <w:rFonts w:ascii="Times New Roman" w:hAnsi="Times New Roman"/>
          <w:sz w:val="24"/>
          <w:szCs w:val="24"/>
          <w:lang w:eastAsia="en-US"/>
        </w:rPr>
        <w:t>% перво</w:t>
      </w:r>
      <w:r w:rsidR="001C2F3E">
        <w:rPr>
          <w:rFonts w:ascii="Times New Roman" w:hAnsi="Times New Roman"/>
          <w:sz w:val="24"/>
          <w:szCs w:val="24"/>
          <w:lang w:eastAsia="en-US"/>
        </w:rPr>
        <w:t xml:space="preserve">классников </w:t>
      </w:r>
      <w:r w:rsidR="000772F6">
        <w:rPr>
          <w:rFonts w:ascii="Times New Roman" w:hAnsi="Times New Roman"/>
          <w:sz w:val="24"/>
          <w:szCs w:val="24"/>
          <w:lang w:eastAsia="en-US"/>
        </w:rPr>
        <w:t>выявлен низкий</w:t>
      </w:r>
      <w:r w:rsidR="00A77BE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C2F3E">
        <w:rPr>
          <w:rFonts w:ascii="Times New Roman" w:hAnsi="Times New Roman"/>
          <w:sz w:val="24"/>
          <w:szCs w:val="24"/>
          <w:lang w:eastAsia="en-US"/>
        </w:rPr>
        <w:t>уровень готовности к школе.</w:t>
      </w:r>
      <w:r w:rsidR="00A77BE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772F6">
        <w:rPr>
          <w:rFonts w:ascii="Times New Roman" w:hAnsi="Times New Roman"/>
          <w:sz w:val="24"/>
          <w:szCs w:val="24"/>
          <w:lang w:eastAsia="en-US"/>
        </w:rPr>
        <w:t>Эти дети</w:t>
      </w:r>
      <w:r w:rsidR="00A77BE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772F6">
        <w:rPr>
          <w:rFonts w:ascii="Times New Roman" w:hAnsi="Times New Roman"/>
          <w:sz w:val="24"/>
          <w:szCs w:val="24"/>
          <w:lang w:eastAsia="en-US"/>
        </w:rPr>
        <w:t>могут испытывать</w:t>
      </w:r>
      <w:r w:rsidR="003E7540">
        <w:rPr>
          <w:rFonts w:ascii="Times New Roman" w:hAnsi="Times New Roman"/>
          <w:sz w:val="24"/>
          <w:szCs w:val="24"/>
          <w:lang w:eastAsia="en-US"/>
        </w:rPr>
        <w:t xml:space="preserve"> определенные трудности в обучении. </w:t>
      </w:r>
      <w:r w:rsidR="00F334DE">
        <w:rPr>
          <w:rFonts w:ascii="Times New Roman" w:hAnsi="Times New Roman"/>
          <w:sz w:val="24"/>
          <w:szCs w:val="24"/>
          <w:lang w:eastAsia="en-US"/>
        </w:rPr>
        <w:t>В основном э</w:t>
      </w:r>
      <w:r w:rsidR="003E7540">
        <w:rPr>
          <w:rFonts w:ascii="Times New Roman" w:hAnsi="Times New Roman"/>
          <w:sz w:val="24"/>
          <w:szCs w:val="24"/>
          <w:lang w:eastAsia="en-US"/>
        </w:rPr>
        <w:t>ти трудности вызваны</w:t>
      </w:r>
      <w:r w:rsidR="00F83461">
        <w:rPr>
          <w:rFonts w:ascii="Times New Roman" w:hAnsi="Times New Roman"/>
          <w:sz w:val="24"/>
          <w:szCs w:val="24"/>
          <w:lang w:eastAsia="en-US"/>
        </w:rPr>
        <w:t xml:space="preserve"> тем, что </w:t>
      </w:r>
      <w:r w:rsidR="000772F6">
        <w:rPr>
          <w:rFonts w:ascii="Times New Roman" w:hAnsi="Times New Roman"/>
          <w:sz w:val="24"/>
          <w:szCs w:val="24"/>
          <w:lang w:eastAsia="en-US"/>
        </w:rPr>
        <w:t>у этих</w:t>
      </w:r>
      <w:r w:rsidR="00F334DE">
        <w:rPr>
          <w:rFonts w:ascii="Times New Roman" w:hAnsi="Times New Roman"/>
          <w:sz w:val="24"/>
          <w:szCs w:val="24"/>
          <w:lang w:eastAsia="en-US"/>
        </w:rPr>
        <w:t xml:space="preserve"> учащихся </w:t>
      </w:r>
      <w:r w:rsidR="00A77BEE">
        <w:rPr>
          <w:rFonts w:ascii="Times New Roman" w:hAnsi="Times New Roman"/>
          <w:sz w:val="24"/>
          <w:szCs w:val="24"/>
          <w:lang w:eastAsia="en-US"/>
        </w:rPr>
        <w:t>недостаточно</w:t>
      </w:r>
      <w:r w:rsidR="00F8346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772F6">
        <w:rPr>
          <w:rFonts w:ascii="Times New Roman" w:hAnsi="Times New Roman"/>
          <w:sz w:val="24"/>
          <w:szCs w:val="24"/>
          <w:lang w:eastAsia="en-US"/>
        </w:rPr>
        <w:t>сформированы предпосылки</w:t>
      </w:r>
      <w:r w:rsidR="003E7540">
        <w:rPr>
          <w:rFonts w:ascii="Times New Roman" w:hAnsi="Times New Roman"/>
          <w:sz w:val="24"/>
          <w:szCs w:val="24"/>
          <w:lang w:eastAsia="en-US"/>
        </w:rPr>
        <w:t xml:space="preserve"> к учебной деятельности.</w:t>
      </w:r>
    </w:p>
    <w:p w:rsidR="00AB1EB0" w:rsidRDefault="00AB1EB0" w:rsidP="0088689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419F9" w:rsidRDefault="00886894" w:rsidP="0088689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На </w:t>
      </w:r>
      <w:r w:rsidR="001244CE">
        <w:rPr>
          <w:rFonts w:ascii="Times New Roman" w:hAnsi="Times New Roman"/>
          <w:sz w:val="24"/>
          <w:szCs w:val="24"/>
          <w:lang w:eastAsia="en-US"/>
        </w:rPr>
        <w:t>рисунке 2 представлено</w:t>
      </w:r>
      <w:r w:rsidR="00A419F9">
        <w:rPr>
          <w:rFonts w:ascii="Times New Roman" w:hAnsi="Times New Roman"/>
          <w:sz w:val="24"/>
          <w:szCs w:val="24"/>
          <w:lang w:eastAsia="en-US"/>
        </w:rPr>
        <w:t xml:space="preserve"> распределение участников исследования по психолого-педагогическим группам по муниципальным образованиям </w:t>
      </w:r>
      <w:r w:rsidR="005F76B2">
        <w:rPr>
          <w:rFonts w:ascii="Times New Roman" w:hAnsi="Times New Roman"/>
          <w:sz w:val="24"/>
          <w:szCs w:val="24"/>
          <w:lang w:eastAsia="en-US"/>
        </w:rPr>
        <w:t>региона, а также частным школам, которые выделены в отдельную группу</w:t>
      </w:r>
      <w:r w:rsidR="00A419F9">
        <w:rPr>
          <w:rFonts w:ascii="Times New Roman" w:hAnsi="Times New Roman"/>
          <w:sz w:val="24"/>
          <w:szCs w:val="24"/>
          <w:lang w:eastAsia="en-US"/>
        </w:rPr>
        <w:t>.</w:t>
      </w:r>
    </w:p>
    <w:p w:rsidR="00886894" w:rsidRDefault="00E21386" w:rsidP="00886894">
      <w:pPr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 w:rsidRPr="00502958">
        <w:rPr>
          <w:noProof/>
        </w:rPr>
        <w:lastRenderedPageBreak/>
        <w:drawing>
          <wp:inline distT="0" distB="0" distL="0" distR="0" wp14:anchorId="57A6A1C0" wp14:editId="1E4DD11D">
            <wp:extent cx="5922000" cy="32400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86894" w:rsidRDefault="00AB1EB0" w:rsidP="0088689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Рисунок </w:t>
      </w:r>
      <w:r w:rsidR="002C6DB8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E81836" w:rsidRPr="00E8183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C2F3E">
        <w:rPr>
          <w:rFonts w:ascii="Times New Roman" w:hAnsi="Times New Roman"/>
          <w:sz w:val="24"/>
          <w:szCs w:val="24"/>
          <w:lang w:eastAsia="en-US"/>
        </w:rPr>
        <w:t>Р</w:t>
      </w:r>
      <w:r w:rsidR="00E81836">
        <w:rPr>
          <w:rFonts w:ascii="Times New Roman" w:hAnsi="Times New Roman"/>
          <w:sz w:val="24"/>
          <w:szCs w:val="24"/>
          <w:lang w:eastAsia="en-US"/>
        </w:rPr>
        <w:t>аспределение участников исследования по психолого-педагогическим группам по муниципальным образованиям региона.</w:t>
      </w:r>
    </w:p>
    <w:p w:rsidR="00AB1EB0" w:rsidRDefault="00AB1EB0" w:rsidP="0088689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81836" w:rsidRDefault="00E81836" w:rsidP="00E8183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92F6F">
        <w:rPr>
          <w:rFonts w:ascii="Times New Roman" w:hAnsi="Times New Roman"/>
          <w:sz w:val="24"/>
          <w:szCs w:val="24"/>
          <w:lang w:eastAsia="en-US"/>
        </w:rPr>
        <w:t>Данные по муниципальным образованиям   значительно варьируются в сравнении со средним значением по региону</w:t>
      </w:r>
      <w:r>
        <w:rPr>
          <w:rFonts w:ascii="Times New Roman" w:hAnsi="Times New Roman"/>
          <w:sz w:val="24"/>
          <w:szCs w:val="24"/>
          <w:lang w:eastAsia="en-US"/>
        </w:rPr>
        <w:t xml:space="preserve">.  Так, доля учащихся, отнесенных к группе «высокая возрастная норма» в </w:t>
      </w:r>
      <w:r w:rsidR="00EF6710">
        <w:rPr>
          <w:rFonts w:ascii="Times New Roman" w:hAnsi="Times New Roman"/>
          <w:sz w:val="24"/>
          <w:szCs w:val="24"/>
          <w:lang w:eastAsia="en-US"/>
        </w:rPr>
        <w:t>Шаройском районе составляет 3,8</w:t>
      </w:r>
      <w:r w:rsidR="000772F6">
        <w:rPr>
          <w:rFonts w:ascii="Times New Roman" w:hAnsi="Times New Roman"/>
          <w:sz w:val="24"/>
          <w:szCs w:val="24"/>
          <w:lang w:eastAsia="en-US"/>
        </w:rPr>
        <w:t xml:space="preserve"> %</w:t>
      </w:r>
      <w:r>
        <w:rPr>
          <w:rFonts w:ascii="Times New Roman" w:hAnsi="Times New Roman"/>
          <w:sz w:val="24"/>
          <w:szCs w:val="24"/>
          <w:lang w:eastAsia="en-US"/>
        </w:rPr>
        <w:t xml:space="preserve">, в </w:t>
      </w:r>
      <w:r w:rsidR="00EF6710">
        <w:rPr>
          <w:rFonts w:ascii="Times New Roman" w:hAnsi="Times New Roman"/>
          <w:sz w:val="24"/>
          <w:szCs w:val="24"/>
          <w:lang w:eastAsia="en-US"/>
        </w:rPr>
        <w:t>частных школах – 3,6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772F6">
        <w:rPr>
          <w:rFonts w:ascii="Times New Roman" w:hAnsi="Times New Roman"/>
          <w:sz w:val="24"/>
          <w:szCs w:val="24"/>
          <w:lang w:eastAsia="en-US"/>
        </w:rPr>
        <w:t>%,</w:t>
      </w:r>
      <w:r w:rsidR="00EF6710">
        <w:rPr>
          <w:rFonts w:ascii="Times New Roman" w:hAnsi="Times New Roman"/>
          <w:sz w:val="24"/>
          <w:szCs w:val="24"/>
          <w:lang w:eastAsia="en-US"/>
        </w:rPr>
        <w:t xml:space="preserve"> г. Грозный 3,3%,</w:t>
      </w:r>
      <w:r w:rsidR="000772F6">
        <w:rPr>
          <w:rFonts w:ascii="Times New Roman" w:hAnsi="Times New Roman"/>
          <w:sz w:val="24"/>
          <w:szCs w:val="24"/>
          <w:lang w:eastAsia="en-US"/>
        </w:rPr>
        <w:t xml:space="preserve"> что</w:t>
      </w:r>
      <w:r>
        <w:rPr>
          <w:rFonts w:ascii="Times New Roman" w:hAnsi="Times New Roman"/>
          <w:sz w:val="24"/>
          <w:szCs w:val="24"/>
          <w:lang w:eastAsia="en-US"/>
        </w:rPr>
        <w:t xml:space="preserve"> значительно превышает данный показат</w:t>
      </w:r>
      <w:r w:rsidR="00EF6710">
        <w:rPr>
          <w:rFonts w:ascii="Times New Roman" w:hAnsi="Times New Roman"/>
          <w:sz w:val="24"/>
          <w:szCs w:val="24"/>
          <w:lang w:eastAsia="en-US"/>
        </w:rPr>
        <w:t>ель по Чеченской Республике (1,8</w:t>
      </w:r>
      <w:r>
        <w:rPr>
          <w:rFonts w:ascii="Times New Roman" w:hAnsi="Times New Roman"/>
          <w:sz w:val="24"/>
          <w:szCs w:val="24"/>
          <w:lang w:eastAsia="en-US"/>
        </w:rPr>
        <w:t xml:space="preserve">%). Доля учащихся, отнесенных к группе экстра-риска значительно ниже показателя по </w:t>
      </w:r>
      <w:r w:rsidR="000772F6">
        <w:rPr>
          <w:rFonts w:ascii="Times New Roman" w:hAnsi="Times New Roman"/>
          <w:sz w:val="24"/>
          <w:szCs w:val="24"/>
          <w:lang w:eastAsia="en-US"/>
        </w:rPr>
        <w:t>региону (</w:t>
      </w:r>
      <w:r w:rsidR="00EF6710">
        <w:rPr>
          <w:rFonts w:ascii="Times New Roman" w:hAnsi="Times New Roman"/>
          <w:sz w:val="24"/>
          <w:szCs w:val="24"/>
          <w:lang w:eastAsia="en-US"/>
        </w:rPr>
        <w:t>25,1</w:t>
      </w:r>
      <w:r>
        <w:rPr>
          <w:rFonts w:ascii="Times New Roman" w:hAnsi="Times New Roman"/>
          <w:sz w:val="24"/>
          <w:szCs w:val="24"/>
          <w:lang w:eastAsia="en-US"/>
        </w:rPr>
        <w:t xml:space="preserve">%) в </w:t>
      </w:r>
      <w:r w:rsidR="000772F6">
        <w:rPr>
          <w:rFonts w:ascii="Times New Roman" w:hAnsi="Times New Roman"/>
          <w:sz w:val="24"/>
          <w:szCs w:val="24"/>
          <w:lang w:eastAsia="en-US"/>
        </w:rPr>
        <w:t>следующих районах</w:t>
      </w:r>
      <w:r w:rsidR="00EF6710">
        <w:rPr>
          <w:rFonts w:ascii="Times New Roman" w:hAnsi="Times New Roman"/>
          <w:sz w:val="24"/>
          <w:szCs w:val="24"/>
          <w:lang w:eastAsia="en-US"/>
        </w:rPr>
        <w:t>: Шаройский район (3</w:t>
      </w:r>
      <w:r>
        <w:rPr>
          <w:rFonts w:ascii="Times New Roman" w:hAnsi="Times New Roman"/>
          <w:sz w:val="24"/>
          <w:szCs w:val="24"/>
          <w:lang w:eastAsia="en-US"/>
        </w:rPr>
        <w:t xml:space="preserve">,8%), </w:t>
      </w:r>
      <w:r w:rsidR="00EF6710">
        <w:rPr>
          <w:rFonts w:ascii="Times New Roman" w:hAnsi="Times New Roman"/>
          <w:sz w:val="24"/>
          <w:szCs w:val="24"/>
          <w:lang w:eastAsia="en-US"/>
        </w:rPr>
        <w:t>Итум-Калинский район (10,3%), Ачхой-Мартановский район (13,2</w:t>
      </w:r>
      <w:r>
        <w:rPr>
          <w:rFonts w:ascii="Times New Roman" w:hAnsi="Times New Roman"/>
          <w:sz w:val="24"/>
          <w:szCs w:val="24"/>
          <w:lang w:eastAsia="en-US"/>
        </w:rPr>
        <w:t>%).</w:t>
      </w:r>
    </w:p>
    <w:p w:rsidR="00E81836" w:rsidRDefault="00E81836" w:rsidP="00E8183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81836" w:rsidRDefault="00E81836" w:rsidP="00E8183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86894">
        <w:rPr>
          <w:rFonts w:ascii="Times New Roman" w:hAnsi="Times New Roman"/>
          <w:b/>
          <w:sz w:val="24"/>
          <w:szCs w:val="24"/>
          <w:lang w:eastAsia="en-US"/>
        </w:rPr>
        <w:t>4.2.</w:t>
      </w:r>
      <w:r w:rsidR="001244CE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886894">
        <w:rPr>
          <w:rFonts w:ascii="Times New Roman" w:hAnsi="Times New Roman"/>
          <w:b/>
          <w:sz w:val="24"/>
          <w:szCs w:val="24"/>
          <w:lang w:eastAsia="en-US"/>
        </w:rPr>
        <w:t xml:space="preserve">Территориальные закономерности уровня </w:t>
      </w:r>
      <w:r w:rsidR="001244CE" w:rsidRPr="00886894">
        <w:rPr>
          <w:rFonts w:ascii="Times New Roman" w:hAnsi="Times New Roman"/>
          <w:b/>
          <w:sz w:val="24"/>
          <w:szCs w:val="24"/>
          <w:lang w:eastAsia="en-US"/>
        </w:rPr>
        <w:t>готовности к</w:t>
      </w:r>
      <w:r w:rsidRPr="00886894">
        <w:rPr>
          <w:rFonts w:ascii="Times New Roman" w:hAnsi="Times New Roman"/>
          <w:b/>
          <w:sz w:val="24"/>
          <w:szCs w:val="24"/>
          <w:lang w:eastAsia="en-US"/>
        </w:rPr>
        <w:t xml:space="preserve"> обучению</w:t>
      </w:r>
    </w:p>
    <w:p w:rsidR="00E81836" w:rsidRDefault="00E81836" w:rsidP="00E818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Анализ территориальных закономерностей распределения первоклассников по психолого-педагогическим группам</w:t>
      </w:r>
      <w:r w:rsidR="002C6DB8">
        <w:rPr>
          <w:rFonts w:ascii="Times New Roman" w:hAnsi="Times New Roman" w:cs="Times New Roman"/>
          <w:sz w:val="24"/>
          <w:szCs w:val="24"/>
          <w:lang w:eastAsia="en-US"/>
        </w:rPr>
        <w:t xml:space="preserve"> в таблице 4.</w:t>
      </w:r>
    </w:p>
    <w:p w:rsidR="00886894" w:rsidRPr="00C47DD0" w:rsidRDefault="00886894" w:rsidP="00D715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F56CA" w:rsidRPr="00C47DD0" w:rsidRDefault="002C6DB8" w:rsidP="000F56C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C47DD0">
        <w:rPr>
          <w:rFonts w:ascii="Times New Roman" w:hAnsi="Times New Roman" w:cs="Times New Roman"/>
          <w:sz w:val="24"/>
          <w:szCs w:val="24"/>
          <w:lang w:eastAsia="en-US"/>
        </w:rPr>
        <w:t>Таблица 4</w:t>
      </w:r>
    </w:p>
    <w:tbl>
      <w:tblPr>
        <w:tblW w:w="9457" w:type="dxa"/>
        <w:tblInd w:w="113" w:type="dxa"/>
        <w:tblLook w:val="04A0" w:firstRow="1" w:lastRow="0" w:firstColumn="1" w:lastColumn="0" w:noHBand="0" w:noVBand="1"/>
      </w:tblPr>
      <w:tblGrid>
        <w:gridCol w:w="562"/>
        <w:gridCol w:w="3119"/>
        <w:gridCol w:w="1351"/>
        <w:gridCol w:w="1413"/>
        <w:gridCol w:w="1387"/>
        <w:gridCol w:w="1625"/>
      </w:tblGrid>
      <w:tr w:rsidR="00C47DD0" w:rsidRPr="00C47DD0" w:rsidTr="00D71524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район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 возрастная норма (%)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Стабильная середина (%)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риска (%)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экстра-риска (%)</w:t>
            </w:r>
          </w:p>
        </w:tc>
      </w:tr>
      <w:tr w:rsidR="00C47DD0" w:rsidRPr="00C47DD0" w:rsidTr="00D7152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D0" w:rsidRPr="00C47DD0" w:rsidRDefault="00C47DD0" w:rsidP="00AB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D0" w:rsidRPr="00C47DD0" w:rsidRDefault="00C47DD0" w:rsidP="00AB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Ачхой-Мартановский МР 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59,3%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13,2%</w:t>
            </w:r>
          </w:p>
        </w:tc>
      </w:tr>
      <w:tr w:rsidR="00C47DD0" w:rsidRPr="00C47DD0" w:rsidTr="00D7152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D0" w:rsidRPr="00C47DD0" w:rsidRDefault="00C47DD0" w:rsidP="002E3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Аргун              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62,7%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32,6%</w:t>
            </w:r>
          </w:p>
        </w:tc>
      </w:tr>
      <w:tr w:rsidR="00C47DD0" w:rsidRPr="00C47DD0" w:rsidTr="00D7152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D0" w:rsidRPr="00C47DD0" w:rsidRDefault="00C47DD0" w:rsidP="002E3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Веденский МР          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17,1%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63,1%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18,8%</w:t>
            </w:r>
          </w:p>
        </w:tc>
      </w:tr>
      <w:tr w:rsidR="00C47DD0" w:rsidRPr="00C47DD0" w:rsidTr="00D7152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D0" w:rsidRPr="00C47DD0" w:rsidRDefault="00C47DD0" w:rsidP="002E3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Грозненский МР        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60,0%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25,2%</w:t>
            </w:r>
          </w:p>
        </w:tc>
      </w:tr>
      <w:tr w:rsidR="00C47DD0" w:rsidRPr="00C47DD0" w:rsidTr="00D7152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D0" w:rsidRPr="00C47DD0" w:rsidRDefault="00C47DD0" w:rsidP="002E3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Грозный            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63,5%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20,8%</w:t>
            </w:r>
          </w:p>
        </w:tc>
      </w:tr>
      <w:tr w:rsidR="00C47DD0" w:rsidRPr="00C47DD0" w:rsidTr="00D7152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D0" w:rsidRPr="00C47DD0" w:rsidRDefault="00C47DD0" w:rsidP="002E3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Гудермесский МР       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43,4%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39,5%</w:t>
            </w:r>
          </w:p>
        </w:tc>
      </w:tr>
      <w:tr w:rsidR="00C47DD0" w:rsidRPr="00C47DD0" w:rsidTr="00D7152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D0" w:rsidRPr="00C47DD0" w:rsidRDefault="00C47DD0" w:rsidP="002E3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Итум-Калинский МР     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34,5%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55,2%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10,3%</w:t>
            </w:r>
          </w:p>
        </w:tc>
      </w:tr>
      <w:tr w:rsidR="00C47DD0" w:rsidRPr="00C47DD0" w:rsidTr="00D7152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D0" w:rsidRPr="00C47DD0" w:rsidRDefault="00C47DD0" w:rsidP="002E3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Курчалоевский МР      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13,6%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62,5%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22,2%</w:t>
            </w:r>
          </w:p>
        </w:tc>
      </w:tr>
      <w:tr w:rsidR="00C47DD0" w:rsidRPr="00C47DD0" w:rsidTr="00D7152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D0" w:rsidRPr="00C47DD0" w:rsidRDefault="00C47DD0" w:rsidP="002E3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Надтеречный МР        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67,2%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14,9%</w:t>
            </w:r>
          </w:p>
        </w:tc>
      </w:tr>
      <w:tr w:rsidR="00C47DD0" w:rsidRPr="00C47DD0" w:rsidTr="00D7152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D0" w:rsidRPr="00C47DD0" w:rsidRDefault="00C47DD0" w:rsidP="002E3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Наурский МР           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18,1%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61,4%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18,6%</w:t>
            </w:r>
          </w:p>
        </w:tc>
      </w:tr>
      <w:tr w:rsidR="00C47DD0" w:rsidRPr="00C47DD0" w:rsidTr="00D7152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D0" w:rsidRPr="00C47DD0" w:rsidRDefault="00C47DD0" w:rsidP="002E3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Ножай-Юртовский МР    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17,7%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61,6%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19,8%</w:t>
            </w:r>
          </w:p>
        </w:tc>
      </w:tr>
      <w:tr w:rsidR="00C47DD0" w:rsidRPr="00C47DD0" w:rsidTr="00D7152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D0" w:rsidRPr="00C47DD0" w:rsidRDefault="00C47DD0" w:rsidP="002E3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Сунженский МР         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56,2%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31,8%</w:t>
            </w:r>
          </w:p>
        </w:tc>
      </w:tr>
      <w:tr w:rsidR="00C47DD0" w:rsidRPr="00C47DD0" w:rsidTr="00D7152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D0" w:rsidRPr="00C47DD0" w:rsidRDefault="00C47DD0" w:rsidP="002E3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Урус-Мартановский МР  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62,6%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30,6%</w:t>
            </w:r>
          </w:p>
        </w:tc>
      </w:tr>
      <w:tr w:rsidR="00C47DD0" w:rsidRPr="00C47DD0" w:rsidTr="00D7152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D0" w:rsidRPr="00C47DD0" w:rsidRDefault="00C47DD0" w:rsidP="002E3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Шаройский МР          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26,9%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65,4%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3,8%</w:t>
            </w:r>
          </w:p>
        </w:tc>
      </w:tr>
      <w:tr w:rsidR="00C47DD0" w:rsidRPr="00C47DD0" w:rsidTr="00D7152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D0" w:rsidRPr="00C47DD0" w:rsidRDefault="00C47DD0" w:rsidP="002E3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Шатойский МР          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73,5%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18,4%</w:t>
            </w:r>
          </w:p>
        </w:tc>
      </w:tr>
      <w:tr w:rsidR="00C47DD0" w:rsidRPr="00C47DD0" w:rsidTr="00D7152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D0" w:rsidRPr="00C47DD0" w:rsidRDefault="00C47DD0" w:rsidP="002E3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Шелковской МР         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54,9%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25,5%</w:t>
            </w:r>
          </w:p>
        </w:tc>
      </w:tr>
      <w:tr w:rsidR="00C47DD0" w:rsidRPr="00C47DD0" w:rsidTr="00D7152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D0" w:rsidRPr="00C47DD0" w:rsidRDefault="00C47DD0" w:rsidP="002E3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Шалинский МР          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60,7%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27,7%</w:t>
            </w:r>
          </w:p>
        </w:tc>
      </w:tr>
      <w:tr w:rsidR="00C47DD0" w:rsidRPr="00C47DD0" w:rsidTr="00D7152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D0" w:rsidRPr="00C47DD0" w:rsidRDefault="00C47DD0" w:rsidP="002E3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Частные школы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17,3%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62,0%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17,0%</w:t>
            </w:r>
          </w:p>
        </w:tc>
      </w:tr>
      <w:tr w:rsidR="00C47DD0" w:rsidRPr="00C47DD0" w:rsidTr="00D7152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:rsidR="00C47DD0" w:rsidRPr="00C47DD0" w:rsidRDefault="00C47DD0" w:rsidP="002E3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Чеченская Республика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1,8%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13,6%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59,5%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C47DD0" w:rsidRPr="00C47DD0" w:rsidRDefault="00C47DD0" w:rsidP="002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25,1%</w:t>
            </w:r>
          </w:p>
        </w:tc>
      </w:tr>
    </w:tbl>
    <w:p w:rsidR="00250F3D" w:rsidRDefault="00250F3D" w:rsidP="00250F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04D24" w:rsidRDefault="00504D24" w:rsidP="00AE5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9F3A9D">
        <w:rPr>
          <w:rFonts w:ascii="Times New Roman" w:hAnsi="Times New Roman" w:cs="Times New Roman"/>
          <w:sz w:val="24"/>
          <w:szCs w:val="24"/>
          <w:lang w:eastAsia="en-US"/>
        </w:rPr>
        <w:t>Результаты диагностического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исследования демонстрируют следующие </w:t>
      </w:r>
      <w:r w:rsidR="007A43FE">
        <w:rPr>
          <w:rFonts w:ascii="Times New Roman" w:hAnsi="Times New Roman" w:cs="Times New Roman"/>
          <w:sz w:val="24"/>
          <w:szCs w:val="24"/>
          <w:lang w:eastAsia="en-US"/>
        </w:rPr>
        <w:t xml:space="preserve">территориальные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закономерности распределения первоклассников </w:t>
      </w:r>
      <w:r w:rsidR="007A43FE">
        <w:rPr>
          <w:rFonts w:ascii="Times New Roman" w:hAnsi="Times New Roman" w:cs="Times New Roman"/>
          <w:sz w:val="24"/>
          <w:szCs w:val="24"/>
          <w:lang w:eastAsia="en-US"/>
        </w:rPr>
        <w:t>по психолого-педагогическим группам:</w:t>
      </w:r>
    </w:p>
    <w:p w:rsidR="007A43FE" w:rsidRDefault="003B3DC5" w:rsidP="007A43FE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 </w:t>
      </w:r>
      <w:r w:rsidR="002E30EB">
        <w:rPr>
          <w:rFonts w:ascii="Times New Roman" w:hAnsi="Times New Roman" w:cs="Times New Roman"/>
          <w:sz w:val="24"/>
          <w:szCs w:val="24"/>
          <w:lang w:eastAsia="en-US"/>
        </w:rPr>
        <w:t xml:space="preserve">Итум-Калинском, Ножай-Юртовском, Урус-Мартановском районах, а также в г. Аргун </w:t>
      </w:r>
      <w:r w:rsidR="00611D9D">
        <w:rPr>
          <w:rFonts w:ascii="Times New Roman" w:hAnsi="Times New Roman" w:cs="Times New Roman"/>
          <w:sz w:val="24"/>
          <w:szCs w:val="24"/>
          <w:lang w:eastAsia="en-US"/>
        </w:rPr>
        <w:t>доля первоклассников</w:t>
      </w:r>
      <w:r w:rsidR="007A43FE">
        <w:rPr>
          <w:rFonts w:ascii="Times New Roman" w:hAnsi="Times New Roman" w:cs="Times New Roman"/>
          <w:sz w:val="24"/>
          <w:szCs w:val="24"/>
          <w:lang w:eastAsia="en-US"/>
        </w:rPr>
        <w:t>, отнесенных к группе «Высокая возрастная норма» составляет менее 1%</w:t>
      </w:r>
      <w:r w:rsidR="00611D9D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611D9D" w:rsidRDefault="007A3A63" w:rsidP="007A43FE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 </w:t>
      </w:r>
      <w:r w:rsidR="00611D9D">
        <w:rPr>
          <w:rFonts w:ascii="Times New Roman" w:hAnsi="Times New Roman" w:cs="Times New Roman"/>
          <w:sz w:val="24"/>
          <w:szCs w:val="24"/>
          <w:lang w:eastAsia="en-US"/>
        </w:rPr>
        <w:t>Итум-Калинском, Ножай-Юртовском, Шатойском районах доля первоклассников, отнесенных к группе «Стабильная с</w:t>
      </w:r>
      <w:r w:rsidR="002E30EB">
        <w:rPr>
          <w:rFonts w:ascii="Times New Roman" w:hAnsi="Times New Roman" w:cs="Times New Roman"/>
          <w:sz w:val="24"/>
          <w:szCs w:val="24"/>
          <w:lang w:eastAsia="en-US"/>
        </w:rPr>
        <w:t>ередина» варьируется от 0% до 13,6</w:t>
      </w:r>
      <w:r w:rsidR="00611D9D">
        <w:rPr>
          <w:rFonts w:ascii="Times New Roman" w:hAnsi="Times New Roman" w:cs="Times New Roman"/>
          <w:sz w:val="24"/>
          <w:szCs w:val="24"/>
          <w:lang w:eastAsia="en-US"/>
        </w:rPr>
        <w:t>%</w:t>
      </w:r>
      <w:r w:rsidR="002E30EB">
        <w:rPr>
          <w:rFonts w:ascii="Times New Roman" w:hAnsi="Times New Roman" w:cs="Times New Roman"/>
          <w:sz w:val="24"/>
          <w:szCs w:val="24"/>
          <w:lang w:eastAsia="en-US"/>
        </w:rPr>
        <w:t>. Несколько показателей</w:t>
      </w:r>
      <w:r w:rsidR="008F569D">
        <w:rPr>
          <w:rFonts w:ascii="Times New Roman" w:hAnsi="Times New Roman" w:cs="Times New Roman"/>
          <w:sz w:val="24"/>
          <w:szCs w:val="24"/>
          <w:lang w:eastAsia="en-US"/>
        </w:rPr>
        <w:t xml:space="preserve"> незначительно превыш</w:t>
      </w:r>
      <w:r w:rsidR="002E30EB">
        <w:rPr>
          <w:rFonts w:ascii="Times New Roman" w:hAnsi="Times New Roman" w:cs="Times New Roman"/>
          <w:sz w:val="24"/>
          <w:szCs w:val="24"/>
          <w:lang w:eastAsia="en-US"/>
        </w:rPr>
        <w:t>ают</w:t>
      </w:r>
      <w:r w:rsidR="00FC5489">
        <w:rPr>
          <w:rFonts w:ascii="Times New Roman" w:hAnsi="Times New Roman" w:cs="Times New Roman"/>
          <w:sz w:val="24"/>
          <w:szCs w:val="24"/>
          <w:lang w:eastAsia="en-US"/>
        </w:rPr>
        <w:t xml:space="preserve"> с</w:t>
      </w:r>
      <w:r w:rsidR="002E30EB">
        <w:rPr>
          <w:rFonts w:ascii="Times New Roman" w:hAnsi="Times New Roman" w:cs="Times New Roman"/>
          <w:sz w:val="24"/>
          <w:szCs w:val="24"/>
          <w:lang w:eastAsia="en-US"/>
        </w:rPr>
        <w:t>реднее значению по региону (15,9 – 18,1%)</w:t>
      </w:r>
      <w:r w:rsidR="00FC5489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8F569D">
        <w:rPr>
          <w:rFonts w:ascii="Times New Roman" w:hAnsi="Times New Roman" w:cs="Times New Roman"/>
          <w:sz w:val="24"/>
          <w:szCs w:val="24"/>
          <w:lang w:eastAsia="en-US"/>
        </w:rPr>
        <w:t xml:space="preserve">  Исключение составляет доля учащ</w:t>
      </w:r>
      <w:r>
        <w:rPr>
          <w:rFonts w:ascii="Times New Roman" w:hAnsi="Times New Roman" w:cs="Times New Roman"/>
          <w:sz w:val="24"/>
          <w:szCs w:val="24"/>
          <w:lang w:eastAsia="en-US"/>
        </w:rPr>
        <w:t>ихся</w:t>
      </w:r>
      <w:r w:rsidR="002E30EB">
        <w:rPr>
          <w:rFonts w:ascii="Times New Roman" w:hAnsi="Times New Roman" w:cs="Times New Roman"/>
          <w:sz w:val="24"/>
          <w:szCs w:val="24"/>
          <w:lang w:eastAsia="en-US"/>
        </w:rPr>
        <w:t xml:space="preserve"> в Итум-Калинском районе (34,5%), Шаройском районе (26,9</w:t>
      </w:r>
      <w:r w:rsidR="00E35F17">
        <w:rPr>
          <w:rFonts w:ascii="Times New Roman" w:hAnsi="Times New Roman" w:cs="Times New Roman"/>
          <w:sz w:val="24"/>
          <w:szCs w:val="24"/>
          <w:lang w:eastAsia="en-US"/>
        </w:rPr>
        <w:t>%) и Ачхой-Мартановском районе (25,5</w:t>
      </w:r>
      <w:r>
        <w:rPr>
          <w:rFonts w:ascii="Times New Roman" w:hAnsi="Times New Roman" w:cs="Times New Roman"/>
          <w:sz w:val="24"/>
          <w:szCs w:val="24"/>
          <w:lang w:eastAsia="en-US"/>
        </w:rPr>
        <w:t>%),</w:t>
      </w:r>
      <w:r w:rsidR="008F569D">
        <w:rPr>
          <w:rFonts w:ascii="Times New Roman" w:hAnsi="Times New Roman" w:cs="Times New Roman"/>
          <w:sz w:val="24"/>
          <w:szCs w:val="24"/>
          <w:lang w:eastAsia="en-US"/>
        </w:rPr>
        <w:t xml:space="preserve"> что ставит под со</w:t>
      </w:r>
      <w:r w:rsidR="00C51A30">
        <w:rPr>
          <w:rFonts w:ascii="Times New Roman" w:hAnsi="Times New Roman" w:cs="Times New Roman"/>
          <w:sz w:val="24"/>
          <w:szCs w:val="24"/>
          <w:lang w:eastAsia="en-US"/>
        </w:rPr>
        <w:t xml:space="preserve">мнение </w:t>
      </w:r>
      <w:r w:rsidR="000772F6">
        <w:rPr>
          <w:rFonts w:ascii="Times New Roman" w:hAnsi="Times New Roman" w:cs="Times New Roman"/>
          <w:sz w:val="24"/>
          <w:szCs w:val="24"/>
          <w:lang w:eastAsia="en-US"/>
        </w:rPr>
        <w:t>качество проведения</w:t>
      </w:r>
      <w:r w:rsidR="00FC5489">
        <w:rPr>
          <w:rFonts w:ascii="Times New Roman" w:hAnsi="Times New Roman" w:cs="Times New Roman"/>
          <w:sz w:val="24"/>
          <w:szCs w:val="24"/>
          <w:lang w:eastAsia="en-US"/>
        </w:rPr>
        <w:t xml:space="preserve"> процедуры исследования; </w:t>
      </w:r>
    </w:p>
    <w:p w:rsidR="00886894" w:rsidRPr="007A43FE" w:rsidRDefault="009B635E" w:rsidP="007A43FE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 </w:t>
      </w:r>
      <w:r w:rsidR="00E35F17">
        <w:rPr>
          <w:rFonts w:ascii="Times New Roman" w:hAnsi="Times New Roman" w:cs="Times New Roman"/>
          <w:sz w:val="24"/>
          <w:szCs w:val="24"/>
          <w:lang w:eastAsia="en-US"/>
        </w:rPr>
        <w:t>Урус-Мартановском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E35F17">
        <w:rPr>
          <w:rFonts w:ascii="Times New Roman" w:hAnsi="Times New Roman" w:cs="Times New Roman"/>
          <w:sz w:val="24"/>
          <w:szCs w:val="24"/>
          <w:lang w:eastAsia="en-US"/>
        </w:rPr>
        <w:t xml:space="preserve"> Шалинском,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Шатойском районах</w:t>
      </w:r>
      <w:r w:rsidR="00E35F17">
        <w:rPr>
          <w:rFonts w:ascii="Times New Roman" w:hAnsi="Times New Roman" w:cs="Times New Roman"/>
          <w:sz w:val="24"/>
          <w:szCs w:val="24"/>
          <w:lang w:eastAsia="en-US"/>
        </w:rPr>
        <w:t xml:space="preserve"> и в г. Аргун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81836">
        <w:rPr>
          <w:rFonts w:ascii="Times New Roman" w:hAnsi="Times New Roman" w:cs="Times New Roman"/>
          <w:sz w:val="24"/>
          <w:szCs w:val="24"/>
          <w:lang w:eastAsia="en-US"/>
        </w:rPr>
        <w:t xml:space="preserve">совокупная </w:t>
      </w:r>
      <w:r w:rsidR="00C51A30">
        <w:rPr>
          <w:rFonts w:ascii="Times New Roman" w:hAnsi="Times New Roman" w:cs="Times New Roman"/>
          <w:sz w:val="24"/>
          <w:szCs w:val="24"/>
          <w:lang w:eastAsia="en-US"/>
        </w:rPr>
        <w:t>доля обучающихся</w:t>
      </w:r>
      <w:r w:rsidR="00886894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E8183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86894">
        <w:rPr>
          <w:rFonts w:ascii="Times New Roman" w:hAnsi="Times New Roman" w:cs="Times New Roman"/>
          <w:sz w:val="24"/>
          <w:szCs w:val="24"/>
          <w:lang w:eastAsia="en-US"/>
        </w:rPr>
        <w:t>отнесенных к «Группе риска» и «Группе экстра-риска</w:t>
      </w:r>
      <w:r w:rsidR="000772F6">
        <w:rPr>
          <w:rFonts w:ascii="Times New Roman" w:hAnsi="Times New Roman" w:cs="Times New Roman"/>
          <w:sz w:val="24"/>
          <w:szCs w:val="24"/>
          <w:lang w:eastAsia="en-US"/>
        </w:rPr>
        <w:t>», варьируется</w:t>
      </w:r>
      <w:r w:rsidR="00E35F17">
        <w:rPr>
          <w:rFonts w:ascii="Times New Roman" w:hAnsi="Times New Roman" w:cs="Times New Roman"/>
          <w:sz w:val="24"/>
          <w:szCs w:val="24"/>
          <w:lang w:eastAsia="en-US"/>
        </w:rPr>
        <w:t xml:space="preserve"> от 88% до 95</w:t>
      </w:r>
      <w:r>
        <w:rPr>
          <w:rFonts w:ascii="Times New Roman" w:hAnsi="Times New Roman" w:cs="Times New Roman"/>
          <w:sz w:val="24"/>
          <w:szCs w:val="24"/>
          <w:lang w:eastAsia="en-US"/>
        </w:rPr>
        <w:t>%.</w:t>
      </w:r>
    </w:p>
    <w:p w:rsidR="00504D24" w:rsidRDefault="00504D24" w:rsidP="00AE59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E59CB" w:rsidRDefault="000F56CA" w:rsidP="00AE59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4.</w:t>
      </w:r>
      <w:r w:rsidR="000772F6">
        <w:rPr>
          <w:rFonts w:ascii="Times New Roman" w:hAnsi="Times New Roman" w:cs="Times New Roman"/>
          <w:b/>
          <w:sz w:val="24"/>
          <w:szCs w:val="24"/>
          <w:lang w:eastAsia="en-US"/>
        </w:rPr>
        <w:t>3.</w:t>
      </w:r>
      <w:r w:rsidR="000772F6" w:rsidRPr="00E123AF">
        <w:rPr>
          <w:rFonts w:ascii="Times New Roman" w:hAnsi="Times New Roman" w:cs="Times New Roman"/>
          <w:b/>
          <w:sz w:val="24"/>
          <w:szCs w:val="24"/>
        </w:rPr>
        <w:t xml:space="preserve"> Взаимосвязь</w:t>
      </w:r>
      <w:r w:rsidR="00AE59CB" w:rsidRPr="00E123AF">
        <w:rPr>
          <w:rFonts w:ascii="Times New Roman" w:hAnsi="Times New Roman" w:cs="Times New Roman"/>
          <w:b/>
          <w:sz w:val="24"/>
          <w:szCs w:val="24"/>
        </w:rPr>
        <w:t xml:space="preserve"> возраста участника и уровня сформированности предпосылок</w:t>
      </w:r>
      <w:r w:rsidR="007C2D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2F6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0772F6" w:rsidRPr="00E123AF">
        <w:rPr>
          <w:rFonts w:ascii="Times New Roman" w:hAnsi="Times New Roman" w:cs="Times New Roman"/>
          <w:b/>
          <w:sz w:val="24"/>
          <w:szCs w:val="24"/>
        </w:rPr>
        <w:t>учебной</w:t>
      </w:r>
      <w:r w:rsidR="00AE59CB" w:rsidRPr="00E123AF">
        <w:rPr>
          <w:rFonts w:ascii="Times New Roman" w:hAnsi="Times New Roman" w:cs="Times New Roman"/>
          <w:b/>
          <w:sz w:val="24"/>
          <w:szCs w:val="24"/>
        </w:rPr>
        <w:t xml:space="preserve"> деятельности по п</w:t>
      </w:r>
      <w:r w:rsidR="002A4E10" w:rsidRPr="00E123AF">
        <w:rPr>
          <w:rFonts w:ascii="Times New Roman" w:hAnsi="Times New Roman" w:cs="Times New Roman"/>
          <w:b/>
          <w:sz w:val="24"/>
          <w:szCs w:val="24"/>
        </w:rPr>
        <w:t>сихолого-педагогическим группам</w:t>
      </w:r>
    </w:p>
    <w:p w:rsidR="00925E22" w:rsidRDefault="00925E22" w:rsidP="00925E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E22">
        <w:rPr>
          <w:rFonts w:ascii="Times New Roman" w:hAnsi="Times New Roman" w:cs="Times New Roman"/>
          <w:sz w:val="24"/>
          <w:szCs w:val="24"/>
        </w:rPr>
        <w:t xml:space="preserve">Сравнение </w:t>
      </w:r>
      <w:r w:rsidR="000772F6" w:rsidRPr="00925E22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="000772F6">
        <w:rPr>
          <w:rFonts w:ascii="Times New Roman" w:hAnsi="Times New Roman" w:cs="Times New Roman"/>
          <w:sz w:val="24"/>
          <w:szCs w:val="24"/>
        </w:rPr>
        <w:t>выполнения</w:t>
      </w:r>
      <w:r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0772F6">
        <w:rPr>
          <w:rFonts w:ascii="Times New Roman" w:hAnsi="Times New Roman" w:cs="Times New Roman"/>
          <w:sz w:val="24"/>
          <w:szCs w:val="24"/>
        </w:rPr>
        <w:t>учащихся двух</w:t>
      </w:r>
      <w:r>
        <w:rPr>
          <w:rFonts w:ascii="Times New Roman" w:hAnsi="Times New Roman" w:cs="Times New Roman"/>
          <w:sz w:val="24"/>
          <w:szCs w:val="24"/>
        </w:rPr>
        <w:t xml:space="preserve"> возрастных г</w:t>
      </w:r>
      <w:r w:rsidR="002C6DB8">
        <w:rPr>
          <w:rFonts w:ascii="Times New Roman" w:hAnsi="Times New Roman" w:cs="Times New Roman"/>
          <w:sz w:val="24"/>
          <w:szCs w:val="24"/>
        </w:rPr>
        <w:t>рупп представлено в таблице 5.</w:t>
      </w:r>
    </w:p>
    <w:p w:rsidR="00B63BFA" w:rsidRDefault="00B63BFA" w:rsidP="00925E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3BFA" w:rsidRDefault="00B63BFA" w:rsidP="00925E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670C" w:rsidRDefault="001F670C" w:rsidP="00925E22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25E22" w:rsidRPr="00C47DD0" w:rsidRDefault="000C0655" w:rsidP="00925E22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47DD0">
        <w:rPr>
          <w:rFonts w:ascii="Times New Roman" w:hAnsi="Times New Roman" w:cs="Times New Roman"/>
          <w:sz w:val="24"/>
          <w:szCs w:val="24"/>
        </w:rPr>
        <w:lastRenderedPageBreak/>
        <w:t>Таблица</w:t>
      </w:r>
      <w:r w:rsidR="002C6DB8" w:rsidRPr="00C47DD0">
        <w:rPr>
          <w:rFonts w:ascii="Times New Roman" w:hAnsi="Times New Roman" w:cs="Times New Roman"/>
          <w:sz w:val="24"/>
          <w:szCs w:val="24"/>
        </w:rPr>
        <w:t xml:space="preserve"> 5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531"/>
        <w:gridCol w:w="1985"/>
        <w:gridCol w:w="2835"/>
      </w:tblGrid>
      <w:tr w:rsidR="00E35F17" w:rsidRPr="00C47DD0" w:rsidTr="009B4C78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35F17" w:rsidRPr="00C47DD0" w:rsidRDefault="00E35F17" w:rsidP="00E35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группа — «высокая возрастная группа»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35F17" w:rsidRPr="00C47DD0" w:rsidRDefault="00E35F17" w:rsidP="00E3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35F17" w:rsidRPr="00C47DD0" w:rsidRDefault="009B4C78" w:rsidP="00E3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</w:t>
            </w:r>
            <w:r w:rsidR="00E35F17"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</w:tc>
      </w:tr>
      <w:tr w:rsidR="00E35F17" w:rsidRPr="00C47DD0" w:rsidTr="009B4C78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7" w:rsidRPr="00C47DD0" w:rsidRDefault="00E35F17" w:rsidP="00E3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F17" w:rsidRPr="00C47DD0" w:rsidRDefault="00E35F17" w:rsidP="00E3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97,6%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F17" w:rsidRPr="00C47DD0" w:rsidRDefault="00E35F17" w:rsidP="00E3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</w:t>
            </w:r>
          </w:p>
        </w:tc>
      </w:tr>
      <w:tr w:rsidR="00E35F17" w:rsidRPr="00C47DD0" w:rsidTr="009B4C78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7" w:rsidRPr="00C47DD0" w:rsidRDefault="00E35F17" w:rsidP="00E3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F17" w:rsidRPr="00C47DD0" w:rsidRDefault="00E35F17" w:rsidP="00E3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F17" w:rsidRPr="00C47DD0" w:rsidRDefault="00E35F17" w:rsidP="00E3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35F17" w:rsidRPr="00C47DD0" w:rsidTr="009B4C78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35F17" w:rsidRPr="00C47DD0" w:rsidRDefault="00E35F17" w:rsidP="00E35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группа — «стабильная середина»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35F17" w:rsidRPr="00C47DD0" w:rsidRDefault="00E35F17" w:rsidP="00E3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35F17" w:rsidRPr="00C47DD0" w:rsidRDefault="009B4C78" w:rsidP="00E3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</w:t>
            </w:r>
            <w:r w:rsidR="00E35F17"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</w:tc>
      </w:tr>
      <w:tr w:rsidR="00E35F17" w:rsidRPr="00C47DD0" w:rsidTr="009B4C78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7" w:rsidRPr="00C47DD0" w:rsidRDefault="00E35F17" w:rsidP="00E3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F17" w:rsidRPr="00C47DD0" w:rsidRDefault="00E35F17" w:rsidP="00E3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97,9%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F17" w:rsidRPr="00C47DD0" w:rsidRDefault="00E35F17" w:rsidP="00E3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4136</w:t>
            </w:r>
          </w:p>
        </w:tc>
      </w:tr>
      <w:tr w:rsidR="00E35F17" w:rsidRPr="00C47DD0" w:rsidTr="009B4C78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7" w:rsidRPr="00C47DD0" w:rsidRDefault="00E35F17" w:rsidP="00E3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F17" w:rsidRPr="00C47DD0" w:rsidRDefault="00E35F17" w:rsidP="00E3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F17" w:rsidRPr="00C47DD0" w:rsidRDefault="00E35F17" w:rsidP="00E3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E35F17" w:rsidRPr="00C47DD0" w:rsidTr="009B4C78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35F17" w:rsidRPr="00C47DD0" w:rsidRDefault="00E35F17" w:rsidP="00E35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группа — «группа риска»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35F17" w:rsidRPr="00C47DD0" w:rsidRDefault="00E35F17" w:rsidP="00E3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35F17" w:rsidRPr="00C47DD0" w:rsidRDefault="009B4C78" w:rsidP="00E3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</w:t>
            </w:r>
            <w:r w:rsidR="00E35F17"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</w:tc>
      </w:tr>
      <w:tr w:rsidR="00E35F17" w:rsidRPr="00C47DD0" w:rsidTr="009B4C78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7" w:rsidRPr="00C47DD0" w:rsidRDefault="00E35F17" w:rsidP="00E3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F17" w:rsidRPr="00C47DD0" w:rsidRDefault="00E35F17" w:rsidP="00E3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97,9%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F17" w:rsidRPr="00C47DD0" w:rsidRDefault="00E35F17" w:rsidP="00E3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18168</w:t>
            </w:r>
          </w:p>
        </w:tc>
      </w:tr>
      <w:tr w:rsidR="00E35F17" w:rsidRPr="00C47DD0" w:rsidTr="009B4C78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7" w:rsidRPr="00C47DD0" w:rsidRDefault="00E35F17" w:rsidP="00E3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F17" w:rsidRPr="00C47DD0" w:rsidRDefault="00E35F17" w:rsidP="00E3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F17" w:rsidRPr="00C47DD0" w:rsidRDefault="00E35F17" w:rsidP="00E3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</w:tr>
      <w:tr w:rsidR="00E35F17" w:rsidRPr="00C47DD0" w:rsidTr="009B4C78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35F17" w:rsidRPr="00C47DD0" w:rsidRDefault="00E35F17" w:rsidP="00E35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группа — «группа экстра-риска»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35F17" w:rsidRPr="00C47DD0" w:rsidRDefault="00E35F17" w:rsidP="00E3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35F17" w:rsidRPr="00C47DD0" w:rsidRDefault="009B4C78" w:rsidP="00E3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</w:t>
            </w:r>
            <w:r w:rsidR="00E35F17"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</w:tc>
      </w:tr>
      <w:tr w:rsidR="00E35F17" w:rsidRPr="00C47DD0" w:rsidTr="009B4C78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7" w:rsidRPr="00C47DD0" w:rsidRDefault="00E35F17" w:rsidP="00E3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F17" w:rsidRPr="00C47DD0" w:rsidRDefault="00E35F17" w:rsidP="00E3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97,2%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F17" w:rsidRPr="00C47DD0" w:rsidRDefault="00E35F17" w:rsidP="00E3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7600</w:t>
            </w:r>
          </w:p>
        </w:tc>
      </w:tr>
      <w:tr w:rsidR="00E35F17" w:rsidRPr="00C47DD0" w:rsidTr="009B4C78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17" w:rsidRPr="00C47DD0" w:rsidRDefault="00E35F17" w:rsidP="00E3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F17" w:rsidRPr="00C47DD0" w:rsidRDefault="00E35F17" w:rsidP="00E3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F17" w:rsidRPr="00C47DD0" w:rsidRDefault="00E35F17" w:rsidP="00E3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</w:tr>
    </w:tbl>
    <w:p w:rsidR="002A4E10" w:rsidRDefault="002A4E10" w:rsidP="00AE59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9B6" w:rsidRDefault="000C0655" w:rsidP="007C2D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Анализируя данную таблицу</w:t>
      </w:r>
      <w:r w:rsidR="00925E22" w:rsidRPr="00925E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видим, </w:t>
      </w:r>
      <w:r w:rsidR="00925E22" w:rsidRPr="00925E22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существенных различий в процентном</w:t>
      </w:r>
      <w:r w:rsidR="00925E22" w:rsidRPr="00925E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соотношении</w:t>
      </w:r>
      <w:r w:rsidR="00925E22" w:rsidRPr="00925E22">
        <w:rPr>
          <w:rFonts w:ascii="Times New Roman" w:hAnsi="Times New Roman" w:cs="Times New Roman"/>
          <w:sz w:val="24"/>
          <w:szCs w:val="24"/>
        </w:rPr>
        <w:t xml:space="preserve"> обучающихся от 6 до 7 лет и от 8 до 9 лет во всех </w:t>
      </w:r>
      <w:r>
        <w:rPr>
          <w:rFonts w:ascii="Times New Roman" w:hAnsi="Times New Roman" w:cs="Times New Roman"/>
          <w:sz w:val="24"/>
          <w:szCs w:val="24"/>
        </w:rPr>
        <w:t xml:space="preserve">психолого-педагогических </w:t>
      </w:r>
      <w:r w:rsidR="00925E22" w:rsidRPr="00925E22">
        <w:rPr>
          <w:rFonts w:ascii="Times New Roman" w:hAnsi="Times New Roman" w:cs="Times New Roman"/>
          <w:sz w:val="24"/>
          <w:szCs w:val="24"/>
        </w:rPr>
        <w:t>группах</w:t>
      </w:r>
      <w:r>
        <w:rPr>
          <w:rFonts w:ascii="Times New Roman" w:hAnsi="Times New Roman" w:cs="Times New Roman"/>
          <w:sz w:val="24"/>
          <w:szCs w:val="24"/>
        </w:rPr>
        <w:t xml:space="preserve"> практически не отмечается. </w:t>
      </w:r>
      <w:r w:rsidR="00925E22" w:rsidRPr="00925E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Оно </w:t>
      </w:r>
      <w:r w:rsidR="00925E22" w:rsidRPr="00925E22">
        <w:rPr>
          <w:rFonts w:ascii="Times New Roman" w:hAnsi="Times New Roman" w:cs="Times New Roman"/>
          <w:sz w:val="24"/>
          <w:szCs w:val="24"/>
        </w:rPr>
        <w:t>варьируется от 1</w:t>
      </w:r>
      <w:r w:rsidR="006537B5">
        <w:rPr>
          <w:rFonts w:ascii="Times New Roman" w:hAnsi="Times New Roman" w:cs="Times New Roman"/>
          <w:sz w:val="24"/>
          <w:szCs w:val="24"/>
        </w:rPr>
        <w:t>,5</w:t>
      </w:r>
      <w:r w:rsidR="00925E22" w:rsidRPr="00925E22">
        <w:rPr>
          <w:rFonts w:ascii="Times New Roman" w:hAnsi="Times New Roman" w:cs="Times New Roman"/>
          <w:sz w:val="24"/>
          <w:szCs w:val="24"/>
        </w:rPr>
        <w:t xml:space="preserve">% до 2%. Соответственно, не </w:t>
      </w:r>
      <w:r w:rsidR="000772F6" w:rsidRPr="00925E22">
        <w:rPr>
          <w:rFonts w:ascii="Times New Roman" w:hAnsi="Times New Roman" w:cs="Times New Roman"/>
          <w:sz w:val="24"/>
          <w:szCs w:val="24"/>
        </w:rPr>
        <w:t xml:space="preserve">наблюдается </w:t>
      </w:r>
      <w:r w:rsidR="000772F6">
        <w:rPr>
          <w:rFonts w:ascii="Times New Roman" w:hAnsi="Times New Roman" w:cs="Times New Roman"/>
          <w:sz w:val="24"/>
          <w:szCs w:val="24"/>
        </w:rPr>
        <w:t>взаимосвязь</w:t>
      </w:r>
      <w:r>
        <w:rPr>
          <w:rFonts w:ascii="Times New Roman" w:hAnsi="Times New Roman" w:cs="Times New Roman"/>
          <w:sz w:val="24"/>
          <w:szCs w:val="24"/>
        </w:rPr>
        <w:t xml:space="preserve"> возраста </w:t>
      </w:r>
      <w:r w:rsidR="000772F6">
        <w:rPr>
          <w:rFonts w:ascii="Times New Roman" w:hAnsi="Times New Roman" w:cs="Times New Roman"/>
          <w:sz w:val="24"/>
          <w:szCs w:val="24"/>
        </w:rPr>
        <w:t>участников с</w:t>
      </w:r>
      <w:r w:rsidR="007C2DB8">
        <w:rPr>
          <w:rFonts w:ascii="Times New Roman" w:hAnsi="Times New Roman" w:cs="Times New Roman"/>
          <w:sz w:val="24"/>
          <w:szCs w:val="24"/>
        </w:rPr>
        <w:t xml:space="preserve"> уровнем сформированности предпосылок к учебной деятельности по психолого-педагогическим группам.</w:t>
      </w:r>
    </w:p>
    <w:p w:rsidR="0069517C" w:rsidRPr="00925E22" w:rsidRDefault="003D79D5" w:rsidP="003D79D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4813D5C" wp14:editId="301025A6">
            <wp:extent cx="5915025" cy="2843213"/>
            <wp:effectExtent l="0" t="0" r="0" b="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6C0E0CD9-AAEB-448F-92D4-8062C5A81E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249B6" w:rsidRDefault="00E249B6" w:rsidP="00E249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DB8" w:rsidRDefault="002C6DB8" w:rsidP="00AE5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7C2DB8" w:rsidRPr="007C2DB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8804C0">
        <w:rPr>
          <w:rFonts w:ascii="Times New Roman" w:hAnsi="Times New Roman" w:cs="Times New Roman"/>
          <w:sz w:val="24"/>
          <w:szCs w:val="24"/>
        </w:rPr>
        <w:t xml:space="preserve"> Распределение первоклассников по психолого-педагогическим группам в зависимости от возраста</w:t>
      </w:r>
    </w:p>
    <w:p w:rsidR="00D71524" w:rsidRDefault="00D71524" w:rsidP="00AE5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524" w:rsidRPr="007C2DB8" w:rsidRDefault="00D71524" w:rsidP="00AE5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4C0" w:rsidRDefault="008804C0" w:rsidP="00AE59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DA4" w:rsidRDefault="00B50DA4" w:rsidP="00AE59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E10" w:rsidRDefault="002A4E10" w:rsidP="00AE59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010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0F56CA" w:rsidRPr="00D61010">
        <w:rPr>
          <w:rFonts w:ascii="Times New Roman" w:hAnsi="Times New Roman" w:cs="Times New Roman"/>
          <w:b/>
          <w:sz w:val="24"/>
          <w:szCs w:val="24"/>
        </w:rPr>
        <w:t>.4</w:t>
      </w:r>
      <w:r w:rsidRPr="00D61010">
        <w:rPr>
          <w:rFonts w:ascii="Times New Roman" w:hAnsi="Times New Roman" w:cs="Times New Roman"/>
          <w:b/>
          <w:sz w:val="24"/>
          <w:szCs w:val="24"/>
        </w:rPr>
        <w:t>.</w:t>
      </w:r>
      <w:r w:rsidR="00D65B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1010">
        <w:rPr>
          <w:rFonts w:ascii="Times New Roman" w:hAnsi="Times New Roman" w:cs="Times New Roman"/>
          <w:b/>
          <w:sz w:val="24"/>
          <w:szCs w:val="24"/>
        </w:rPr>
        <w:t>Взаимосвязь уровня готовности к школе и доступности дошкольного образования</w:t>
      </w:r>
    </w:p>
    <w:p w:rsidR="00DD4F4F" w:rsidRDefault="00DD4F4F" w:rsidP="00DD4F4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4F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Школа и детский сад – два смежных звена в системе образования. Роль дошкольной образовательной организации переоценить или недооценить невозможно: именно там начинается первичная социализация ребенка</w:t>
      </w:r>
      <w:r w:rsidR="00E41B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развиваются его познавате</w:t>
      </w:r>
      <w:r w:rsidR="002C6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льные интересы.  </w:t>
      </w:r>
      <w:r w:rsidR="000772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таблице</w:t>
      </w:r>
      <w:r w:rsidR="002C6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</w:t>
      </w:r>
      <w:r w:rsidR="00E41B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представлены </w:t>
      </w:r>
      <w:r w:rsidR="000772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данные о</w:t>
      </w:r>
      <w:r w:rsidR="00E41B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взаимосвязи уровня готовности к школе </w:t>
      </w:r>
      <w:r w:rsidR="000772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дошкольного</w:t>
      </w:r>
      <w:r w:rsidR="00E41B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образования.</w:t>
      </w:r>
    </w:p>
    <w:p w:rsidR="00E41B6B" w:rsidRPr="0069517C" w:rsidRDefault="00E41B6B" w:rsidP="00E41B6B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5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Таблица </w:t>
      </w:r>
      <w:r w:rsidR="002C6DB8" w:rsidRPr="00695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1843"/>
        <w:gridCol w:w="2017"/>
        <w:gridCol w:w="1832"/>
        <w:gridCol w:w="1832"/>
        <w:gridCol w:w="1832"/>
      </w:tblGrid>
      <w:tr w:rsidR="00F132E0" w:rsidRPr="0069517C" w:rsidTr="00D71524">
        <w:trPr>
          <w:trHeight w:val="900"/>
        </w:trPr>
        <w:tc>
          <w:tcPr>
            <w:tcW w:w="1843" w:type="dxa"/>
            <w:shd w:val="clear" w:color="auto" w:fill="BFBFBF" w:themeFill="background1" w:themeFillShade="BF"/>
            <w:hideMark/>
          </w:tcPr>
          <w:p w:rsidR="00F132E0" w:rsidRPr="0069517C" w:rsidRDefault="00F132E0" w:rsidP="00F132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7" w:type="dxa"/>
            <w:shd w:val="clear" w:color="auto" w:fill="BFBFBF" w:themeFill="background1" w:themeFillShade="BF"/>
            <w:hideMark/>
          </w:tcPr>
          <w:p w:rsidR="00F132E0" w:rsidRPr="0069517C" w:rsidRDefault="00F132E0" w:rsidP="00F132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 возрастная норма (%)</w:t>
            </w:r>
          </w:p>
        </w:tc>
        <w:tc>
          <w:tcPr>
            <w:tcW w:w="1832" w:type="dxa"/>
            <w:shd w:val="clear" w:color="auto" w:fill="BFBFBF" w:themeFill="background1" w:themeFillShade="BF"/>
            <w:hideMark/>
          </w:tcPr>
          <w:p w:rsidR="00F132E0" w:rsidRPr="0069517C" w:rsidRDefault="00F132E0" w:rsidP="00F132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Стабильная середина (%)</w:t>
            </w:r>
          </w:p>
        </w:tc>
        <w:tc>
          <w:tcPr>
            <w:tcW w:w="1832" w:type="dxa"/>
            <w:shd w:val="clear" w:color="auto" w:fill="BFBFBF" w:themeFill="background1" w:themeFillShade="BF"/>
            <w:hideMark/>
          </w:tcPr>
          <w:p w:rsidR="00F132E0" w:rsidRPr="0069517C" w:rsidRDefault="00F132E0" w:rsidP="00F132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риска (%)</w:t>
            </w:r>
          </w:p>
        </w:tc>
        <w:tc>
          <w:tcPr>
            <w:tcW w:w="1832" w:type="dxa"/>
            <w:shd w:val="clear" w:color="auto" w:fill="BFBFBF" w:themeFill="background1" w:themeFillShade="BF"/>
            <w:hideMark/>
          </w:tcPr>
          <w:p w:rsidR="00F132E0" w:rsidRPr="0069517C" w:rsidRDefault="00F132E0" w:rsidP="00F132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экстра-риска (%)</w:t>
            </w:r>
          </w:p>
        </w:tc>
      </w:tr>
      <w:tr w:rsidR="00F132E0" w:rsidRPr="0069517C" w:rsidTr="00D71524">
        <w:trPr>
          <w:trHeight w:val="300"/>
        </w:trPr>
        <w:tc>
          <w:tcPr>
            <w:tcW w:w="1843" w:type="dxa"/>
            <w:shd w:val="clear" w:color="auto" w:fill="BFBFBF" w:themeFill="background1" w:themeFillShade="BF"/>
            <w:hideMark/>
          </w:tcPr>
          <w:p w:rsidR="00F132E0" w:rsidRPr="0069517C" w:rsidRDefault="00F132E0" w:rsidP="00F132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Посещали ДОО</w:t>
            </w:r>
          </w:p>
        </w:tc>
        <w:tc>
          <w:tcPr>
            <w:tcW w:w="2017" w:type="dxa"/>
            <w:hideMark/>
          </w:tcPr>
          <w:p w:rsidR="00F132E0" w:rsidRPr="0069517C" w:rsidRDefault="001F670C" w:rsidP="00F132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F132E0" w:rsidRPr="00695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32" w:type="dxa"/>
            <w:hideMark/>
          </w:tcPr>
          <w:p w:rsidR="00F132E0" w:rsidRPr="0069517C" w:rsidRDefault="001F670C" w:rsidP="00F132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  <w:r w:rsidR="00F132E0" w:rsidRPr="00695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32" w:type="dxa"/>
            <w:hideMark/>
          </w:tcPr>
          <w:p w:rsidR="00F132E0" w:rsidRPr="0069517C" w:rsidRDefault="001F670C" w:rsidP="00F132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F132E0" w:rsidRPr="00695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32" w:type="dxa"/>
            <w:hideMark/>
          </w:tcPr>
          <w:p w:rsidR="00F132E0" w:rsidRPr="0069517C" w:rsidRDefault="001F670C" w:rsidP="00F132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  <w:r w:rsidR="00F132E0" w:rsidRPr="00695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132E0" w:rsidRPr="0069517C" w:rsidTr="00D71524">
        <w:trPr>
          <w:trHeight w:val="300"/>
        </w:trPr>
        <w:tc>
          <w:tcPr>
            <w:tcW w:w="1843" w:type="dxa"/>
            <w:shd w:val="clear" w:color="auto" w:fill="BFBFBF" w:themeFill="background1" w:themeFillShade="BF"/>
            <w:hideMark/>
          </w:tcPr>
          <w:p w:rsidR="00F132E0" w:rsidRPr="0069517C" w:rsidRDefault="00F132E0" w:rsidP="00F132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посещали ДОО</w:t>
            </w:r>
          </w:p>
        </w:tc>
        <w:tc>
          <w:tcPr>
            <w:tcW w:w="2017" w:type="dxa"/>
            <w:hideMark/>
          </w:tcPr>
          <w:p w:rsidR="00F132E0" w:rsidRPr="0069517C" w:rsidRDefault="001F670C" w:rsidP="00F132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F132E0" w:rsidRPr="00695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32" w:type="dxa"/>
            <w:hideMark/>
          </w:tcPr>
          <w:p w:rsidR="00F132E0" w:rsidRPr="0069517C" w:rsidRDefault="001F670C" w:rsidP="00F132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  <w:r w:rsidR="00F132E0" w:rsidRPr="00695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32" w:type="dxa"/>
            <w:hideMark/>
          </w:tcPr>
          <w:p w:rsidR="00F132E0" w:rsidRPr="0069517C" w:rsidRDefault="001F670C" w:rsidP="00F132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F132E0" w:rsidRPr="00695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32" w:type="dxa"/>
            <w:hideMark/>
          </w:tcPr>
          <w:p w:rsidR="00F132E0" w:rsidRPr="0069517C" w:rsidRDefault="001F670C" w:rsidP="00F132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  <w:r w:rsidR="00F132E0" w:rsidRPr="00695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035E6" w:rsidRPr="0069517C" w:rsidRDefault="009035E6" w:rsidP="00AE59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ECA" w:rsidRDefault="00875ECA" w:rsidP="00875E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ECA">
        <w:rPr>
          <w:rFonts w:ascii="Times New Roman" w:hAnsi="Times New Roman" w:cs="Times New Roman"/>
          <w:sz w:val="24"/>
          <w:szCs w:val="24"/>
        </w:rPr>
        <w:t xml:space="preserve">Анализируя полученные результаты, видим, </w:t>
      </w:r>
      <w:r>
        <w:rPr>
          <w:rFonts w:ascii="Times New Roman" w:hAnsi="Times New Roman" w:cs="Times New Roman"/>
          <w:sz w:val="24"/>
          <w:szCs w:val="24"/>
        </w:rPr>
        <w:t>что доля учащихся, посещавших дошкольные образовательные организации в группах «высокая возрастная норма»</w:t>
      </w:r>
      <w:r w:rsidR="00F132E0">
        <w:rPr>
          <w:rFonts w:ascii="Times New Roman" w:hAnsi="Times New Roman" w:cs="Times New Roman"/>
          <w:sz w:val="24"/>
          <w:szCs w:val="24"/>
        </w:rPr>
        <w:t xml:space="preserve"> составляет 62%, «</w:t>
      </w:r>
      <w:r>
        <w:rPr>
          <w:rFonts w:ascii="Times New Roman" w:hAnsi="Times New Roman" w:cs="Times New Roman"/>
          <w:sz w:val="24"/>
          <w:szCs w:val="24"/>
        </w:rPr>
        <w:t xml:space="preserve">стабильная </w:t>
      </w:r>
      <w:r w:rsidR="000772F6">
        <w:rPr>
          <w:rFonts w:ascii="Times New Roman" w:hAnsi="Times New Roman" w:cs="Times New Roman"/>
          <w:sz w:val="24"/>
          <w:szCs w:val="24"/>
        </w:rPr>
        <w:t>середина» составляет</w:t>
      </w:r>
      <w:r w:rsidR="008E024C">
        <w:rPr>
          <w:rFonts w:ascii="Times New Roman" w:hAnsi="Times New Roman" w:cs="Times New Roman"/>
          <w:sz w:val="24"/>
          <w:szCs w:val="24"/>
        </w:rPr>
        <w:t xml:space="preserve"> </w:t>
      </w:r>
      <w:r w:rsidR="00F132E0">
        <w:rPr>
          <w:rFonts w:ascii="Times New Roman" w:hAnsi="Times New Roman" w:cs="Times New Roman"/>
          <w:sz w:val="24"/>
          <w:szCs w:val="24"/>
        </w:rPr>
        <w:t>58 %</w:t>
      </w:r>
      <w:r w:rsidR="008E024C">
        <w:rPr>
          <w:rFonts w:ascii="Times New Roman" w:hAnsi="Times New Roman" w:cs="Times New Roman"/>
          <w:sz w:val="24"/>
          <w:szCs w:val="24"/>
        </w:rPr>
        <w:t xml:space="preserve">. </w:t>
      </w:r>
      <w:r w:rsidR="00A53149">
        <w:rPr>
          <w:rFonts w:ascii="Times New Roman" w:hAnsi="Times New Roman" w:cs="Times New Roman"/>
          <w:sz w:val="24"/>
          <w:szCs w:val="24"/>
        </w:rPr>
        <w:t xml:space="preserve"> </w:t>
      </w:r>
      <w:r w:rsidR="009A053A" w:rsidRPr="00C10B85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C10B85" w:rsidRPr="00C10B85">
        <w:rPr>
          <w:rFonts w:ascii="Times New Roman" w:hAnsi="Times New Roman" w:cs="Times New Roman"/>
          <w:sz w:val="24"/>
          <w:szCs w:val="24"/>
        </w:rPr>
        <w:t xml:space="preserve">полученных </w:t>
      </w:r>
      <w:r w:rsidR="009A053A" w:rsidRPr="00C10B85">
        <w:rPr>
          <w:rFonts w:ascii="Times New Roman" w:hAnsi="Times New Roman" w:cs="Times New Roman"/>
          <w:sz w:val="24"/>
          <w:szCs w:val="24"/>
        </w:rPr>
        <w:t>данных</w:t>
      </w:r>
      <w:r w:rsidR="0069517C">
        <w:rPr>
          <w:rFonts w:ascii="Times New Roman" w:hAnsi="Times New Roman" w:cs="Times New Roman"/>
          <w:sz w:val="24"/>
          <w:szCs w:val="24"/>
        </w:rPr>
        <w:t xml:space="preserve"> дает основание говорить</w:t>
      </w:r>
      <w:r w:rsidR="009A053A" w:rsidRPr="00C10B85">
        <w:rPr>
          <w:rFonts w:ascii="Times New Roman" w:hAnsi="Times New Roman" w:cs="Times New Roman"/>
          <w:sz w:val="24"/>
          <w:szCs w:val="24"/>
        </w:rPr>
        <w:t xml:space="preserve">, </w:t>
      </w:r>
      <w:r w:rsidR="00C10B85" w:rsidRPr="00C10B85">
        <w:rPr>
          <w:rFonts w:ascii="Times New Roman" w:hAnsi="Times New Roman" w:cs="Times New Roman"/>
          <w:sz w:val="24"/>
          <w:szCs w:val="24"/>
        </w:rPr>
        <w:t xml:space="preserve">что </w:t>
      </w:r>
      <w:r w:rsidR="008B1AED">
        <w:rPr>
          <w:rFonts w:ascii="Times New Roman" w:hAnsi="Times New Roman" w:cs="Times New Roman"/>
          <w:sz w:val="24"/>
          <w:szCs w:val="24"/>
        </w:rPr>
        <w:t xml:space="preserve">дошкольные образовательные организации играют важную роль в подготовке детей к обучению </w:t>
      </w:r>
      <w:r w:rsidR="000772F6">
        <w:rPr>
          <w:rFonts w:ascii="Times New Roman" w:hAnsi="Times New Roman" w:cs="Times New Roman"/>
          <w:sz w:val="24"/>
          <w:szCs w:val="24"/>
        </w:rPr>
        <w:t>в школе</w:t>
      </w:r>
      <w:r w:rsidR="009A053A" w:rsidRPr="00C10B85">
        <w:rPr>
          <w:rFonts w:ascii="Times New Roman" w:hAnsi="Times New Roman" w:cs="Times New Roman"/>
          <w:sz w:val="24"/>
          <w:szCs w:val="24"/>
        </w:rPr>
        <w:t>.</w:t>
      </w:r>
    </w:p>
    <w:p w:rsidR="0069517C" w:rsidRPr="00C10B85" w:rsidRDefault="0069517C" w:rsidP="00875E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024C" w:rsidRDefault="000772F6" w:rsidP="008E024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таблице</w:t>
      </w:r>
      <w:r w:rsidR="00DE0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</w:t>
      </w:r>
      <w:r w:rsidR="008E0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представлены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данные о</w:t>
      </w:r>
      <w:r w:rsidR="008E0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взаимосвязи уровня готовности к школе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доступности</w:t>
      </w:r>
      <w:r w:rsidR="008B1A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E0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дошкольного </w:t>
      </w:r>
      <w:r w:rsidR="00F05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образования</w:t>
      </w:r>
      <w:r w:rsidR="008B1A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муниципалитетам региона</w:t>
      </w:r>
      <w:r w:rsidR="00F05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045930" w:rsidRPr="0069517C" w:rsidRDefault="00045930" w:rsidP="00045930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5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Таблица 7.</w:t>
      </w:r>
    </w:p>
    <w:tbl>
      <w:tblPr>
        <w:tblpPr w:leftFromText="180" w:rightFromText="180" w:vertAnchor="text" w:horzAnchor="margin" w:tblpXSpec="center" w:tblpY="357"/>
        <w:tblW w:w="9838" w:type="dxa"/>
        <w:tblLook w:val="04A0" w:firstRow="1" w:lastRow="0" w:firstColumn="1" w:lastColumn="0" w:noHBand="0" w:noVBand="1"/>
      </w:tblPr>
      <w:tblGrid>
        <w:gridCol w:w="2562"/>
        <w:gridCol w:w="956"/>
        <w:gridCol w:w="956"/>
        <w:gridCol w:w="879"/>
        <w:gridCol w:w="851"/>
        <w:gridCol w:w="850"/>
        <w:gridCol w:w="992"/>
        <w:gridCol w:w="836"/>
        <w:gridCol w:w="956"/>
      </w:tblGrid>
      <w:tr w:rsidR="000A7B13" w:rsidRPr="0069517C" w:rsidTr="007A6A56">
        <w:trPr>
          <w:trHeight w:val="83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E0" w:rsidRPr="006A6898" w:rsidRDefault="00F132E0" w:rsidP="0004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E0" w:rsidRPr="006A6898" w:rsidRDefault="00F132E0" w:rsidP="0004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 возрастная норма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E0" w:rsidRPr="006A6898" w:rsidRDefault="00F132E0" w:rsidP="0004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Стабильная середина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E0" w:rsidRPr="006A6898" w:rsidRDefault="00F132E0" w:rsidP="0004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риска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E0" w:rsidRPr="006A6898" w:rsidRDefault="00F132E0" w:rsidP="0004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экстра-риска</w:t>
            </w:r>
          </w:p>
        </w:tc>
      </w:tr>
      <w:tr w:rsidR="00045930" w:rsidRPr="0069517C" w:rsidTr="007A6A56">
        <w:trPr>
          <w:trHeight w:val="1363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E0" w:rsidRPr="006A6898" w:rsidRDefault="00F132E0" w:rsidP="0004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район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F132E0" w:rsidRPr="006A6898" w:rsidRDefault="00F132E0" w:rsidP="0004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Посещали ДОО(%)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32E0" w:rsidRPr="006A6898" w:rsidRDefault="00F132E0" w:rsidP="0004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посещали ДОО(%)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F132E0" w:rsidRPr="006A6898" w:rsidRDefault="00F132E0" w:rsidP="0004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Посещали ДОО(%)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32E0" w:rsidRPr="006A6898" w:rsidRDefault="00F132E0" w:rsidP="0004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посещали ДОО(%)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F132E0" w:rsidRPr="006A6898" w:rsidRDefault="00F132E0" w:rsidP="0004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Посещали ДОО(%)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32E0" w:rsidRPr="006A6898" w:rsidRDefault="00F132E0" w:rsidP="0004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посещали ДОО(%)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F132E0" w:rsidRPr="006A6898" w:rsidRDefault="00F132E0" w:rsidP="0004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Посещали ДОО(%)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32E0" w:rsidRPr="006A6898" w:rsidRDefault="00F132E0" w:rsidP="0004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посещали ДОО(%)</w:t>
            </w:r>
          </w:p>
        </w:tc>
      </w:tr>
      <w:tr w:rsidR="009F45B6" w:rsidRPr="0069517C" w:rsidTr="00794287">
        <w:trPr>
          <w:trHeight w:val="29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5B6" w:rsidRPr="006A6898" w:rsidRDefault="009F45B6" w:rsidP="009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Ачхой-Мартановский МР  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65%</w:t>
            </w:r>
          </w:p>
        </w:tc>
      </w:tr>
      <w:tr w:rsidR="009F45B6" w:rsidRPr="0069517C" w:rsidTr="00794287">
        <w:trPr>
          <w:trHeight w:val="29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5B6" w:rsidRPr="006A6898" w:rsidRDefault="009F45B6" w:rsidP="009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Аргун               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41%</w:t>
            </w:r>
          </w:p>
        </w:tc>
      </w:tr>
      <w:tr w:rsidR="009F45B6" w:rsidRPr="0069517C" w:rsidTr="00794287">
        <w:trPr>
          <w:trHeight w:val="29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5B6" w:rsidRPr="006A6898" w:rsidRDefault="009F45B6" w:rsidP="009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Веденский МР           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</w:tr>
      <w:tr w:rsidR="009F45B6" w:rsidRPr="0069517C" w:rsidTr="00794287">
        <w:trPr>
          <w:trHeight w:val="29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5B6" w:rsidRPr="006A6898" w:rsidRDefault="009F45B6" w:rsidP="009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Грозненский МР         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37%</w:t>
            </w:r>
          </w:p>
        </w:tc>
      </w:tr>
      <w:tr w:rsidR="009F45B6" w:rsidRPr="0069517C" w:rsidTr="00794287">
        <w:trPr>
          <w:trHeight w:val="29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5B6" w:rsidRPr="006A6898" w:rsidRDefault="009F45B6" w:rsidP="009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Грозный             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42%</w:t>
            </w:r>
          </w:p>
        </w:tc>
      </w:tr>
      <w:tr w:rsidR="009F45B6" w:rsidRPr="0069517C" w:rsidTr="00794287">
        <w:trPr>
          <w:trHeight w:val="29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5B6" w:rsidRPr="006A6898" w:rsidRDefault="009F45B6" w:rsidP="009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Гудермесский МР        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46%</w:t>
            </w:r>
          </w:p>
        </w:tc>
      </w:tr>
      <w:tr w:rsidR="009F45B6" w:rsidRPr="0069517C" w:rsidTr="00794287">
        <w:trPr>
          <w:trHeight w:val="29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5B6" w:rsidRPr="006A6898" w:rsidRDefault="009F45B6" w:rsidP="009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Итум-Калинский МР      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</w:tr>
      <w:tr w:rsidR="009F45B6" w:rsidRPr="0069517C" w:rsidTr="00794287">
        <w:trPr>
          <w:trHeight w:val="29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5B6" w:rsidRPr="006A6898" w:rsidRDefault="009F45B6" w:rsidP="009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Курчалоевский МР       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64%</w:t>
            </w:r>
          </w:p>
        </w:tc>
      </w:tr>
      <w:tr w:rsidR="009F45B6" w:rsidRPr="0069517C" w:rsidTr="00794287">
        <w:trPr>
          <w:trHeight w:val="29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5B6" w:rsidRPr="006A6898" w:rsidRDefault="009F45B6" w:rsidP="009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Надтеречный МР         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62%</w:t>
            </w:r>
          </w:p>
        </w:tc>
      </w:tr>
      <w:tr w:rsidR="009F45B6" w:rsidRPr="0069517C" w:rsidTr="00794287">
        <w:trPr>
          <w:trHeight w:val="29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5B6" w:rsidRPr="006A6898" w:rsidRDefault="009F45B6" w:rsidP="009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Наурский МР            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41%</w:t>
            </w:r>
          </w:p>
        </w:tc>
      </w:tr>
      <w:tr w:rsidR="009F45B6" w:rsidRPr="0069517C" w:rsidTr="00794287">
        <w:trPr>
          <w:trHeight w:val="29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5B6" w:rsidRPr="006A6898" w:rsidRDefault="009F45B6" w:rsidP="009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Ножай-Юртовский МР     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38%</w:t>
            </w:r>
          </w:p>
        </w:tc>
      </w:tr>
      <w:tr w:rsidR="009F45B6" w:rsidRPr="0069517C" w:rsidTr="00794287">
        <w:trPr>
          <w:trHeight w:val="29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5B6" w:rsidRPr="006A6898" w:rsidRDefault="009F45B6" w:rsidP="009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Серноводский МР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</w:tr>
      <w:tr w:rsidR="009F45B6" w:rsidRPr="0069517C" w:rsidTr="00794287">
        <w:trPr>
          <w:trHeight w:val="29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5B6" w:rsidRPr="006A6898" w:rsidRDefault="009F45B6" w:rsidP="009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Урус-Мартановский МР   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62%</w:t>
            </w:r>
          </w:p>
        </w:tc>
      </w:tr>
      <w:tr w:rsidR="009F45B6" w:rsidRPr="0069517C" w:rsidTr="00794287">
        <w:trPr>
          <w:trHeight w:val="29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5B6" w:rsidRPr="006A6898" w:rsidRDefault="009F45B6" w:rsidP="009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Шаройский МР           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9F45B6" w:rsidRPr="0069517C" w:rsidTr="00794287">
        <w:trPr>
          <w:trHeight w:val="29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5B6" w:rsidRPr="006A6898" w:rsidRDefault="009F45B6" w:rsidP="009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Шатойский МР           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61%</w:t>
            </w:r>
          </w:p>
        </w:tc>
      </w:tr>
      <w:tr w:rsidR="009F45B6" w:rsidRPr="0069517C" w:rsidTr="00794287">
        <w:trPr>
          <w:trHeight w:val="29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5B6" w:rsidRPr="006A6898" w:rsidRDefault="009F45B6" w:rsidP="009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Шелковской МР          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44%</w:t>
            </w:r>
          </w:p>
        </w:tc>
      </w:tr>
      <w:tr w:rsidR="009F45B6" w:rsidRPr="0069517C" w:rsidTr="00794287">
        <w:trPr>
          <w:trHeight w:val="29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5B6" w:rsidRPr="006A6898" w:rsidRDefault="009F45B6" w:rsidP="009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Шалинский МР           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53%</w:t>
            </w:r>
          </w:p>
        </w:tc>
      </w:tr>
      <w:tr w:rsidR="009F45B6" w:rsidRPr="0069517C" w:rsidTr="00794287">
        <w:trPr>
          <w:trHeight w:val="29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5B6" w:rsidRPr="006A6898" w:rsidRDefault="009F45B6" w:rsidP="009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Частные школы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5B6" w:rsidRPr="006A6898" w:rsidRDefault="009F45B6" w:rsidP="009F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</w:tbl>
    <w:p w:rsidR="00045930" w:rsidRDefault="00045930" w:rsidP="00AE59C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AE59CB" w:rsidRPr="002A4E10" w:rsidRDefault="000F56CA" w:rsidP="00AE59C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4.5</w:t>
      </w:r>
      <w:r w:rsidR="002A4E10" w:rsidRPr="002A4E10">
        <w:rPr>
          <w:rFonts w:ascii="Times New Roman" w:hAnsi="Times New Roman"/>
          <w:b/>
          <w:sz w:val="24"/>
          <w:szCs w:val="24"/>
          <w:lang w:eastAsia="en-US"/>
        </w:rPr>
        <w:t xml:space="preserve">.  </w:t>
      </w:r>
      <w:r w:rsidR="002A4E10">
        <w:rPr>
          <w:rFonts w:ascii="Times New Roman" w:hAnsi="Times New Roman"/>
          <w:b/>
          <w:sz w:val="24"/>
          <w:szCs w:val="24"/>
          <w:lang w:eastAsia="en-US"/>
        </w:rPr>
        <w:t>Результаты выполнения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заданий.</w:t>
      </w:r>
    </w:p>
    <w:p w:rsidR="00E13986" w:rsidRPr="0069517C" w:rsidRDefault="009D750B" w:rsidP="00250F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Для оценки уровня готовности первоклассников к обучению в школе </w:t>
      </w:r>
      <w:r w:rsidR="00E36E9E">
        <w:rPr>
          <w:rFonts w:ascii="Times New Roman" w:hAnsi="Times New Roman"/>
          <w:sz w:val="24"/>
          <w:szCs w:val="24"/>
        </w:rPr>
        <w:t xml:space="preserve">использовался комплект диагностических методик (заданий) «Графический диктант», «Дорожки», «Образец и правило», «Звуковые прятки». </w:t>
      </w:r>
      <w:r w:rsidR="00E36E9E">
        <w:rPr>
          <w:rFonts w:ascii="Times New Roman" w:hAnsi="Times New Roman"/>
          <w:sz w:val="24"/>
          <w:szCs w:val="24"/>
          <w:lang w:eastAsia="en-US"/>
        </w:rPr>
        <w:t xml:space="preserve"> Р</w:t>
      </w:r>
      <w:r w:rsidR="00E13986">
        <w:rPr>
          <w:rFonts w:ascii="Times New Roman" w:hAnsi="Times New Roman"/>
          <w:sz w:val="24"/>
          <w:szCs w:val="24"/>
          <w:lang w:eastAsia="en-US"/>
        </w:rPr>
        <w:t>езул</w:t>
      </w:r>
      <w:r w:rsidR="00E36E9E">
        <w:rPr>
          <w:rFonts w:ascii="Times New Roman" w:hAnsi="Times New Roman"/>
          <w:sz w:val="24"/>
          <w:szCs w:val="24"/>
          <w:lang w:eastAsia="en-US"/>
        </w:rPr>
        <w:t xml:space="preserve">ьтаты выполнения заданий </w:t>
      </w:r>
      <w:r w:rsidR="00DE08C2">
        <w:rPr>
          <w:rFonts w:ascii="Times New Roman" w:hAnsi="Times New Roman"/>
          <w:sz w:val="24"/>
          <w:szCs w:val="24"/>
          <w:lang w:eastAsia="en-US"/>
        </w:rPr>
        <w:t>представлены в таблице 8.</w:t>
      </w:r>
    </w:p>
    <w:p w:rsidR="00E13986" w:rsidRPr="0069517C" w:rsidRDefault="00DE08C2" w:rsidP="00250F3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69517C">
        <w:rPr>
          <w:rFonts w:ascii="Times New Roman" w:hAnsi="Times New Roman" w:cs="Times New Roman"/>
          <w:sz w:val="24"/>
          <w:szCs w:val="24"/>
          <w:lang w:eastAsia="en-US"/>
        </w:rPr>
        <w:t>Таблица 8</w:t>
      </w:r>
    </w:p>
    <w:tbl>
      <w:tblPr>
        <w:tblW w:w="936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680"/>
        <w:gridCol w:w="4681"/>
      </w:tblGrid>
      <w:tr w:rsidR="00520E7A" w:rsidRPr="0069517C" w:rsidTr="00AB1EB0">
        <w:trPr>
          <w:trHeight w:val="40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20E7A" w:rsidRPr="0069517C" w:rsidRDefault="00520E7A" w:rsidP="00520E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</w:t>
            </w:r>
          </w:p>
        </w:tc>
        <w:tc>
          <w:tcPr>
            <w:tcW w:w="4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20E7A" w:rsidRPr="0069517C" w:rsidRDefault="00520E7A" w:rsidP="00520E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(%)</w:t>
            </w:r>
          </w:p>
        </w:tc>
      </w:tr>
      <w:tr w:rsidR="00520E7A" w:rsidRPr="0069517C" w:rsidTr="00E13986">
        <w:trPr>
          <w:trHeight w:val="31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E7A" w:rsidRPr="0069517C" w:rsidRDefault="00520E7A" w:rsidP="00520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диктант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E7A" w:rsidRPr="0069517C" w:rsidRDefault="009F45B6" w:rsidP="00520E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520E7A" w:rsidRPr="0069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20E7A" w:rsidRPr="0069517C" w:rsidTr="00E13986">
        <w:trPr>
          <w:trHeight w:val="31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E7A" w:rsidRPr="0069517C" w:rsidRDefault="00520E7A" w:rsidP="00520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Дорожки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E7A" w:rsidRPr="0069517C" w:rsidRDefault="009F45B6" w:rsidP="00520E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 w:rsidR="00520E7A" w:rsidRPr="0069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20E7A" w:rsidRPr="0069517C" w:rsidTr="00AB1EB0">
        <w:trPr>
          <w:trHeight w:val="31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E7A" w:rsidRPr="0069517C" w:rsidRDefault="00520E7A" w:rsidP="00520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Образец и правило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E7A" w:rsidRPr="0069517C" w:rsidRDefault="009F45B6" w:rsidP="00520E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520E7A" w:rsidRPr="0069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20E7A" w:rsidRPr="0069517C" w:rsidTr="00AB1EB0">
        <w:trPr>
          <w:trHeight w:val="31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E7A" w:rsidRPr="0069517C" w:rsidRDefault="00520E7A" w:rsidP="00520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Звуковые прятки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E7A" w:rsidRPr="0069517C" w:rsidRDefault="009F45B6" w:rsidP="00520E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="00520E7A" w:rsidRPr="0069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E13986" w:rsidRDefault="00E13986" w:rsidP="00E139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90A39" w:rsidRDefault="00990A39" w:rsidP="00012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F2D">
        <w:rPr>
          <w:rFonts w:ascii="Times New Roman" w:hAnsi="Times New Roman" w:cs="Times New Roman"/>
          <w:sz w:val="24"/>
          <w:szCs w:val="24"/>
        </w:rPr>
        <w:t xml:space="preserve">Наиболее успешно участники </w:t>
      </w:r>
      <w:r w:rsidR="00250F3D"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r w:rsidRPr="00012F2D">
        <w:rPr>
          <w:rFonts w:ascii="Times New Roman" w:hAnsi="Times New Roman" w:cs="Times New Roman"/>
          <w:sz w:val="24"/>
          <w:szCs w:val="24"/>
        </w:rPr>
        <w:t xml:space="preserve">справились с заданием «Дорожки», которое направлено на </w:t>
      </w:r>
      <w:r w:rsidR="000772F6" w:rsidRPr="00012F2D">
        <w:rPr>
          <w:rFonts w:ascii="Times New Roman" w:hAnsi="Times New Roman" w:cs="Times New Roman"/>
          <w:sz w:val="24"/>
          <w:szCs w:val="24"/>
        </w:rPr>
        <w:t>выявление готовности</w:t>
      </w:r>
      <w:r w:rsidRPr="00012F2D">
        <w:rPr>
          <w:rFonts w:ascii="Times New Roman" w:hAnsi="Times New Roman" w:cs="Times New Roman"/>
          <w:sz w:val="24"/>
          <w:szCs w:val="24"/>
        </w:rPr>
        <w:t xml:space="preserve"> руки к овладению письмом.</w:t>
      </w:r>
    </w:p>
    <w:p w:rsidR="0014647D" w:rsidRPr="00012F2D" w:rsidRDefault="0014647D" w:rsidP="00012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«Звуковые прятки», направленное на проверку фонематического слуха, вызвало затруднение у </w:t>
      </w:r>
      <w:r w:rsidR="00520E7A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 % обучающихся. </w:t>
      </w:r>
      <w:r w:rsidR="001E6571">
        <w:rPr>
          <w:rFonts w:ascii="Times New Roman" w:hAnsi="Times New Roman" w:cs="Times New Roman"/>
          <w:sz w:val="24"/>
          <w:szCs w:val="24"/>
        </w:rPr>
        <w:t xml:space="preserve"> Успешность выполнения данного </w:t>
      </w:r>
      <w:r w:rsidR="000772F6">
        <w:rPr>
          <w:rFonts w:ascii="Times New Roman" w:hAnsi="Times New Roman" w:cs="Times New Roman"/>
          <w:sz w:val="24"/>
          <w:szCs w:val="24"/>
        </w:rPr>
        <w:t>задания обусловлена</w:t>
      </w:r>
      <w:r w:rsidR="001E6571">
        <w:rPr>
          <w:rFonts w:ascii="Times New Roman" w:hAnsi="Times New Roman" w:cs="Times New Roman"/>
          <w:sz w:val="24"/>
          <w:szCs w:val="24"/>
        </w:rPr>
        <w:t xml:space="preserve"> не </w:t>
      </w:r>
      <w:r w:rsidR="000772F6">
        <w:rPr>
          <w:rFonts w:ascii="Times New Roman" w:hAnsi="Times New Roman" w:cs="Times New Roman"/>
          <w:sz w:val="24"/>
          <w:szCs w:val="24"/>
        </w:rPr>
        <w:t>только фонематическим</w:t>
      </w:r>
      <w:r w:rsidR="001E6571">
        <w:rPr>
          <w:rFonts w:ascii="Times New Roman" w:hAnsi="Times New Roman" w:cs="Times New Roman"/>
          <w:sz w:val="24"/>
          <w:szCs w:val="24"/>
        </w:rPr>
        <w:t xml:space="preserve"> слухом и правильным восприятием </w:t>
      </w:r>
      <w:r w:rsidR="001E6571">
        <w:rPr>
          <w:rFonts w:ascii="Times New Roman" w:hAnsi="Times New Roman" w:cs="Times New Roman"/>
          <w:sz w:val="24"/>
          <w:szCs w:val="24"/>
        </w:rPr>
        <w:lastRenderedPageBreak/>
        <w:t>первоклассника</w:t>
      </w:r>
      <w:r w:rsidR="007F3C75">
        <w:rPr>
          <w:rFonts w:ascii="Times New Roman" w:hAnsi="Times New Roman" w:cs="Times New Roman"/>
          <w:sz w:val="24"/>
          <w:szCs w:val="24"/>
        </w:rPr>
        <w:t>ми</w:t>
      </w:r>
      <w:r w:rsidR="001E6571">
        <w:rPr>
          <w:rFonts w:ascii="Times New Roman" w:hAnsi="Times New Roman" w:cs="Times New Roman"/>
          <w:sz w:val="24"/>
          <w:szCs w:val="24"/>
        </w:rPr>
        <w:t xml:space="preserve"> речи учителя</w:t>
      </w:r>
      <w:r w:rsidR="007F3C75">
        <w:rPr>
          <w:rFonts w:ascii="Times New Roman" w:hAnsi="Times New Roman" w:cs="Times New Roman"/>
          <w:sz w:val="24"/>
          <w:szCs w:val="24"/>
        </w:rPr>
        <w:t>, но и умением общаться на русском языке, который для подавляющего большинства учащихся является неродным.</w:t>
      </w:r>
    </w:p>
    <w:p w:rsidR="00F81DCA" w:rsidRDefault="001D3036" w:rsidP="00F81DCA">
      <w:pPr>
        <w:pStyle w:val="Default"/>
        <w:spacing w:line="360" w:lineRule="auto"/>
        <w:ind w:firstLine="708"/>
        <w:jc w:val="both"/>
      </w:pPr>
      <w:r w:rsidRPr="00F81DCA">
        <w:t xml:space="preserve">Наибольшее затруднение у первоклассников вызвали задания «Графический диктант» и «Образец и правило». </w:t>
      </w:r>
      <w:r w:rsidR="00F81DCA" w:rsidRPr="00F81DCA">
        <w:t xml:space="preserve"> </w:t>
      </w:r>
    </w:p>
    <w:p w:rsidR="00F81DCA" w:rsidRPr="00F81DCA" w:rsidRDefault="00F81DCA" w:rsidP="00F81DCA">
      <w:pPr>
        <w:pStyle w:val="Default"/>
        <w:spacing w:line="360" w:lineRule="auto"/>
        <w:ind w:firstLine="708"/>
        <w:jc w:val="both"/>
      </w:pPr>
      <w:r>
        <w:t>П</w:t>
      </w:r>
      <w:r w:rsidRPr="00F81DCA">
        <w:t xml:space="preserve">роблемы, </w:t>
      </w:r>
      <w:r>
        <w:t>возникшие</w:t>
      </w:r>
      <w:r w:rsidRPr="00F81DCA">
        <w:t xml:space="preserve"> при выполнении заданий методики «Графический диктант», </w:t>
      </w:r>
      <w:r>
        <w:t>вызваны следующими причинами</w:t>
      </w:r>
      <w:r w:rsidRPr="00F81DCA">
        <w:t xml:space="preserve">: </w:t>
      </w:r>
    </w:p>
    <w:p w:rsidR="00F81DCA" w:rsidRPr="00F81DCA" w:rsidRDefault="00F81DCA" w:rsidP="00F81DCA">
      <w:pPr>
        <w:pStyle w:val="Default"/>
        <w:spacing w:line="360" w:lineRule="auto"/>
        <w:jc w:val="both"/>
      </w:pPr>
      <w:r w:rsidRPr="00F81DCA">
        <w:t>– неготовность следовать за указанием взрослого,</w:t>
      </w:r>
      <w:r>
        <w:t xml:space="preserve"> что</w:t>
      </w:r>
      <w:r w:rsidRPr="00F81DCA">
        <w:t xml:space="preserve"> </w:t>
      </w:r>
      <w:r>
        <w:t>проявилось</w:t>
      </w:r>
      <w:r w:rsidRPr="00F81DCA">
        <w:t xml:space="preserve"> в ошибках при выполнении тренировочного узора. </w:t>
      </w:r>
    </w:p>
    <w:p w:rsidR="00990A39" w:rsidRPr="00F81DCA" w:rsidRDefault="00F81DCA" w:rsidP="00A15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DCA">
        <w:rPr>
          <w:rFonts w:ascii="Times New Roman" w:hAnsi="Times New Roman" w:cs="Times New Roman"/>
          <w:sz w:val="24"/>
          <w:szCs w:val="24"/>
        </w:rPr>
        <w:t xml:space="preserve">– проблемы в соблюдении понимаемого правила.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A4B9E">
        <w:rPr>
          <w:rFonts w:ascii="Times New Roman" w:hAnsi="Times New Roman" w:cs="Times New Roman"/>
          <w:sz w:val="24"/>
          <w:szCs w:val="24"/>
        </w:rPr>
        <w:t>этом случае учащиеся справились</w:t>
      </w:r>
      <w:r>
        <w:rPr>
          <w:rFonts w:ascii="Times New Roman" w:hAnsi="Times New Roman" w:cs="Times New Roman"/>
          <w:sz w:val="24"/>
          <w:szCs w:val="24"/>
        </w:rPr>
        <w:t xml:space="preserve"> с диктантом, </w:t>
      </w:r>
      <w:r w:rsidR="000A4B9E">
        <w:rPr>
          <w:rFonts w:ascii="Times New Roman" w:hAnsi="Times New Roman" w:cs="Times New Roman"/>
          <w:sz w:val="24"/>
          <w:szCs w:val="24"/>
        </w:rPr>
        <w:t>но</w:t>
      </w:r>
      <w:r w:rsidRPr="00F81DCA">
        <w:rPr>
          <w:rFonts w:ascii="Times New Roman" w:hAnsi="Times New Roman" w:cs="Times New Roman"/>
          <w:sz w:val="24"/>
          <w:szCs w:val="24"/>
        </w:rPr>
        <w:t>, не справились с продолжением узора.</w:t>
      </w:r>
    </w:p>
    <w:p w:rsidR="000A4B9E" w:rsidRPr="000A4B9E" w:rsidRDefault="000A4B9E" w:rsidP="006304CD">
      <w:pPr>
        <w:pStyle w:val="Default"/>
        <w:spacing w:line="360" w:lineRule="auto"/>
        <w:ind w:firstLine="708"/>
        <w:jc w:val="both"/>
      </w:pPr>
      <w:r>
        <w:t xml:space="preserve">Основными </w:t>
      </w:r>
      <w:r w:rsidR="000772F6">
        <w:t>причинами низких</w:t>
      </w:r>
      <w:r>
        <w:t xml:space="preserve"> </w:t>
      </w:r>
      <w:r w:rsidR="000772F6">
        <w:t>результатов выполнения</w:t>
      </w:r>
      <w:r>
        <w:t xml:space="preserve"> </w:t>
      </w:r>
      <w:r w:rsidR="000772F6">
        <w:t xml:space="preserve">задания </w:t>
      </w:r>
      <w:r w:rsidR="000772F6" w:rsidRPr="000A4B9E">
        <w:t>«</w:t>
      </w:r>
      <w:r w:rsidRPr="000A4B9E">
        <w:t xml:space="preserve">Образец и </w:t>
      </w:r>
      <w:r w:rsidR="000772F6" w:rsidRPr="000A4B9E">
        <w:t xml:space="preserve">правило» </w:t>
      </w:r>
      <w:r w:rsidR="000772F6">
        <w:t>являются</w:t>
      </w:r>
      <w:r w:rsidRPr="000A4B9E">
        <w:t xml:space="preserve">: </w:t>
      </w:r>
    </w:p>
    <w:p w:rsidR="000A4B9E" w:rsidRPr="000A4B9E" w:rsidRDefault="000A4B9E" w:rsidP="00A156EF">
      <w:pPr>
        <w:pStyle w:val="Default"/>
        <w:spacing w:line="360" w:lineRule="auto"/>
      </w:pPr>
      <w:r w:rsidRPr="000A4B9E">
        <w:t>– «потеря» сразу двух условий задания. Дети не смогли выполнить всю работу, удерживая в памяти хотя бы одно условие</w:t>
      </w:r>
      <w:r w:rsidR="00A156EF">
        <w:t>;</w:t>
      </w:r>
      <w:r w:rsidRPr="000A4B9E">
        <w:t xml:space="preserve"> </w:t>
      </w:r>
    </w:p>
    <w:p w:rsidR="000A4B9E" w:rsidRPr="000A4B9E" w:rsidRDefault="000A4B9E" w:rsidP="00A156EF">
      <w:pPr>
        <w:pStyle w:val="Default"/>
        <w:spacing w:line="360" w:lineRule="auto"/>
      </w:pPr>
      <w:r w:rsidRPr="000A4B9E">
        <w:t xml:space="preserve">– несформированность </w:t>
      </w:r>
      <w:r w:rsidR="00A156EF">
        <w:t xml:space="preserve">навыков </w:t>
      </w:r>
      <w:r w:rsidRPr="000A4B9E">
        <w:t>самоконтроля</w:t>
      </w:r>
      <w:r w:rsidR="00A156EF">
        <w:t>;</w:t>
      </w:r>
    </w:p>
    <w:p w:rsidR="00990A39" w:rsidRDefault="000A4B9E" w:rsidP="00A15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B9E">
        <w:rPr>
          <w:rFonts w:ascii="Times New Roman" w:hAnsi="Times New Roman" w:cs="Times New Roman"/>
          <w:sz w:val="24"/>
          <w:szCs w:val="24"/>
        </w:rPr>
        <w:t>– слабый навык счета в пределах десяти, недостаточно сформированное умение различать и сравнивать геометрические фигуры (по числу сторон) могли стать дополнительными причинами трудностей первоклассников в выполнении задания</w:t>
      </w:r>
      <w:r w:rsidR="00A156EF">
        <w:rPr>
          <w:rFonts w:ascii="Times New Roman" w:hAnsi="Times New Roman" w:cs="Times New Roman"/>
          <w:sz w:val="24"/>
          <w:szCs w:val="24"/>
        </w:rPr>
        <w:t>.</w:t>
      </w:r>
    </w:p>
    <w:p w:rsidR="00F70D40" w:rsidRDefault="00F70D40" w:rsidP="00A156E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0F56CA" w:rsidRDefault="000F56CA" w:rsidP="00A15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4.</w:t>
      </w:r>
      <w:r w:rsidR="000772F6">
        <w:rPr>
          <w:rFonts w:ascii="Times New Roman" w:hAnsi="Times New Roman"/>
          <w:b/>
          <w:sz w:val="24"/>
          <w:szCs w:val="24"/>
          <w:lang w:eastAsia="en-US"/>
        </w:rPr>
        <w:t>6.</w:t>
      </w:r>
      <w:r w:rsidR="000772F6" w:rsidRPr="002A4E10">
        <w:rPr>
          <w:rFonts w:ascii="Times New Roman" w:hAnsi="Times New Roman"/>
          <w:b/>
          <w:sz w:val="24"/>
          <w:szCs w:val="24"/>
          <w:lang w:eastAsia="en-US"/>
        </w:rPr>
        <w:t xml:space="preserve"> Средний</w:t>
      </w:r>
      <w:r w:rsidRPr="002A4E10">
        <w:rPr>
          <w:rFonts w:ascii="Times New Roman" w:hAnsi="Times New Roman"/>
          <w:b/>
          <w:sz w:val="24"/>
          <w:szCs w:val="24"/>
          <w:lang w:eastAsia="en-US"/>
        </w:rPr>
        <w:t xml:space="preserve"> оценочный балл</w:t>
      </w:r>
      <w:r w:rsidR="007F0012">
        <w:rPr>
          <w:rFonts w:ascii="Times New Roman" w:hAnsi="Times New Roman" w:cs="Times New Roman"/>
          <w:sz w:val="24"/>
          <w:szCs w:val="24"/>
        </w:rPr>
        <w:tab/>
      </w:r>
    </w:p>
    <w:p w:rsidR="007F0012" w:rsidRDefault="007F0012" w:rsidP="000F56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оценочный балл </w:t>
      </w:r>
      <w:r w:rsidR="00D82827">
        <w:rPr>
          <w:rFonts w:ascii="Times New Roman" w:hAnsi="Times New Roman" w:cs="Times New Roman"/>
          <w:sz w:val="24"/>
          <w:szCs w:val="24"/>
        </w:rPr>
        <w:t xml:space="preserve">учащихся </w:t>
      </w:r>
      <w:r>
        <w:rPr>
          <w:rFonts w:ascii="Times New Roman" w:hAnsi="Times New Roman" w:cs="Times New Roman"/>
          <w:sz w:val="24"/>
          <w:szCs w:val="24"/>
        </w:rPr>
        <w:t xml:space="preserve">за выполненную </w:t>
      </w:r>
      <w:r w:rsidR="000772F6">
        <w:rPr>
          <w:rFonts w:ascii="Times New Roman" w:hAnsi="Times New Roman" w:cs="Times New Roman"/>
          <w:sz w:val="24"/>
          <w:szCs w:val="24"/>
        </w:rPr>
        <w:t>работу соответствует</w:t>
      </w:r>
      <w:r w:rsidR="007C7D72">
        <w:rPr>
          <w:rFonts w:ascii="Times New Roman" w:hAnsi="Times New Roman" w:cs="Times New Roman"/>
          <w:sz w:val="24"/>
          <w:szCs w:val="24"/>
        </w:rPr>
        <w:t xml:space="preserve"> значению 29</w:t>
      </w:r>
      <w:r w:rsidR="00D82827">
        <w:rPr>
          <w:rFonts w:ascii="Times New Roman" w:hAnsi="Times New Roman" w:cs="Times New Roman"/>
          <w:sz w:val="24"/>
          <w:szCs w:val="24"/>
        </w:rPr>
        <w:t xml:space="preserve">.  </w:t>
      </w:r>
      <w:r w:rsidR="00F64043">
        <w:rPr>
          <w:rFonts w:ascii="Times New Roman" w:hAnsi="Times New Roman" w:cs="Times New Roman"/>
          <w:sz w:val="24"/>
          <w:szCs w:val="24"/>
        </w:rPr>
        <w:t>Варьирование среднего</w:t>
      </w:r>
      <w:r w:rsidR="00D82827">
        <w:rPr>
          <w:rFonts w:ascii="Times New Roman" w:hAnsi="Times New Roman" w:cs="Times New Roman"/>
          <w:sz w:val="24"/>
          <w:szCs w:val="24"/>
        </w:rPr>
        <w:t xml:space="preserve"> </w:t>
      </w:r>
      <w:r w:rsidR="00F64043">
        <w:rPr>
          <w:rFonts w:ascii="Times New Roman" w:hAnsi="Times New Roman" w:cs="Times New Roman"/>
          <w:sz w:val="24"/>
          <w:szCs w:val="24"/>
        </w:rPr>
        <w:t>балла участников</w:t>
      </w:r>
      <w:r w:rsidR="00D82827">
        <w:rPr>
          <w:rFonts w:ascii="Times New Roman" w:hAnsi="Times New Roman" w:cs="Times New Roman"/>
          <w:sz w:val="24"/>
          <w:szCs w:val="24"/>
        </w:rPr>
        <w:t xml:space="preserve"> исследования по муниципальным образован</w:t>
      </w:r>
      <w:r w:rsidR="00DE08C2">
        <w:rPr>
          <w:rFonts w:ascii="Times New Roman" w:hAnsi="Times New Roman" w:cs="Times New Roman"/>
          <w:sz w:val="24"/>
          <w:szCs w:val="24"/>
        </w:rPr>
        <w:t xml:space="preserve">иям представлено в </w:t>
      </w:r>
      <w:r w:rsidR="00F64043">
        <w:rPr>
          <w:rFonts w:ascii="Times New Roman" w:hAnsi="Times New Roman" w:cs="Times New Roman"/>
          <w:sz w:val="24"/>
          <w:szCs w:val="24"/>
        </w:rPr>
        <w:t>таблице 9</w:t>
      </w:r>
      <w:r w:rsidR="00DE08C2">
        <w:rPr>
          <w:rFonts w:ascii="Times New Roman" w:hAnsi="Times New Roman" w:cs="Times New Roman"/>
          <w:sz w:val="24"/>
          <w:szCs w:val="24"/>
        </w:rPr>
        <w:t>.</w:t>
      </w:r>
    </w:p>
    <w:p w:rsidR="00D82827" w:rsidRPr="000A4B9E" w:rsidRDefault="00DE08C2" w:rsidP="00D8282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Таблица 9</w:t>
      </w:r>
    </w:p>
    <w:tbl>
      <w:tblPr>
        <w:tblW w:w="9369" w:type="dxa"/>
        <w:tblInd w:w="95" w:type="dxa"/>
        <w:tblLook w:val="04A0" w:firstRow="1" w:lastRow="0" w:firstColumn="1" w:lastColumn="0" w:noHBand="0" w:noVBand="1"/>
      </w:tblPr>
      <w:tblGrid>
        <w:gridCol w:w="580"/>
        <w:gridCol w:w="6240"/>
        <w:gridCol w:w="2549"/>
      </w:tblGrid>
      <w:tr w:rsidR="00683057" w:rsidRPr="006A6898" w:rsidTr="00D71524">
        <w:trPr>
          <w:trHeight w:val="4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3057" w:rsidRPr="006A6898" w:rsidRDefault="00683057" w:rsidP="000B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3057" w:rsidRPr="006A6898" w:rsidRDefault="00683057" w:rsidP="000B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3057" w:rsidRPr="006A6898" w:rsidRDefault="00683057" w:rsidP="000B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оценочный балл</w:t>
            </w:r>
          </w:p>
        </w:tc>
      </w:tr>
      <w:tr w:rsidR="00A2138F" w:rsidRPr="006A6898" w:rsidTr="00D71524">
        <w:trPr>
          <w:trHeight w:val="3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2138F" w:rsidRPr="006A6898" w:rsidRDefault="00A2138F" w:rsidP="00A213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38F" w:rsidRPr="006A6898" w:rsidRDefault="00A2138F" w:rsidP="00A213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Ачхой-Мартановский МР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38F" w:rsidRPr="006A6898" w:rsidRDefault="00A2138F" w:rsidP="00A213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A2138F" w:rsidRPr="006A6898" w:rsidTr="00D7152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2138F" w:rsidRPr="006A6898" w:rsidRDefault="00A2138F" w:rsidP="00A213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38F" w:rsidRPr="006A6898" w:rsidRDefault="00A2138F" w:rsidP="00A213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Аргун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38F" w:rsidRPr="006A6898" w:rsidRDefault="00A2138F" w:rsidP="00A213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A2138F" w:rsidRPr="006A6898" w:rsidTr="00D7152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2138F" w:rsidRPr="006A6898" w:rsidRDefault="00A2138F" w:rsidP="00A213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38F" w:rsidRPr="006A6898" w:rsidRDefault="00A2138F" w:rsidP="00A213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Веденский МР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38F" w:rsidRPr="006A6898" w:rsidRDefault="00A2138F" w:rsidP="00A213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A2138F" w:rsidRPr="006A6898" w:rsidTr="00D7152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2138F" w:rsidRPr="006A6898" w:rsidRDefault="00A2138F" w:rsidP="00A213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38F" w:rsidRPr="006A6898" w:rsidRDefault="00A2138F" w:rsidP="00A213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Грозненский МР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38F" w:rsidRPr="006A6898" w:rsidRDefault="00A2138F" w:rsidP="00A213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A2138F" w:rsidRPr="006A6898" w:rsidTr="00D7152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2138F" w:rsidRPr="006A6898" w:rsidRDefault="00A2138F" w:rsidP="00A213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38F" w:rsidRPr="006A6898" w:rsidRDefault="00A2138F" w:rsidP="00A213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Грозный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38F" w:rsidRPr="006A6898" w:rsidRDefault="00A2138F" w:rsidP="00A213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A2138F" w:rsidRPr="006A6898" w:rsidTr="00D7152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2138F" w:rsidRPr="006A6898" w:rsidRDefault="00A2138F" w:rsidP="00A213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38F" w:rsidRPr="006A6898" w:rsidRDefault="00A2138F" w:rsidP="00A213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Гудермесский МР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38F" w:rsidRPr="006A6898" w:rsidRDefault="00A2138F" w:rsidP="00A213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A2138F" w:rsidRPr="006A6898" w:rsidTr="00D7152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2138F" w:rsidRPr="006A6898" w:rsidRDefault="00A2138F" w:rsidP="00A213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38F" w:rsidRPr="006A6898" w:rsidRDefault="00A2138F" w:rsidP="00A213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Итум-Калинский МР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38F" w:rsidRPr="006A6898" w:rsidRDefault="00A2138F" w:rsidP="00A213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A2138F" w:rsidRPr="006A6898" w:rsidTr="00D7152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2138F" w:rsidRPr="006A6898" w:rsidRDefault="00A2138F" w:rsidP="00A213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38F" w:rsidRPr="006A6898" w:rsidRDefault="00A2138F" w:rsidP="00A213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Курчалоевский МР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38F" w:rsidRPr="006A6898" w:rsidRDefault="00A2138F" w:rsidP="00A213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A2138F" w:rsidRPr="006A6898" w:rsidTr="00D7152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2138F" w:rsidRPr="006A6898" w:rsidRDefault="00A2138F" w:rsidP="00A213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38F" w:rsidRPr="006A6898" w:rsidRDefault="00A2138F" w:rsidP="00A213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Надтеречный МР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38F" w:rsidRPr="006A6898" w:rsidRDefault="00A2138F" w:rsidP="00A213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A2138F" w:rsidRPr="006A6898" w:rsidTr="00D7152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2138F" w:rsidRPr="006A6898" w:rsidRDefault="00A2138F" w:rsidP="00A213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38F" w:rsidRPr="006A6898" w:rsidRDefault="00A2138F" w:rsidP="00A213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Наурский МР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38F" w:rsidRPr="006A6898" w:rsidRDefault="00A2138F" w:rsidP="00A213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A2138F" w:rsidRPr="006A6898" w:rsidTr="00D7152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2138F" w:rsidRPr="006A6898" w:rsidRDefault="00A2138F" w:rsidP="00A213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38F" w:rsidRPr="006A6898" w:rsidRDefault="00A2138F" w:rsidP="00A213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Ножай-Юртовский МР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38F" w:rsidRPr="006A6898" w:rsidRDefault="00A2138F" w:rsidP="00A213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A2138F" w:rsidRPr="006A6898" w:rsidTr="00D7152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2138F" w:rsidRPr="006A6898" w:rsidRDefault="00A2138F" w:rsidP="00A213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38F" w:rsidRPr="006A6898" w:rsidRDefault="00A2138F" w:rsidP="00A213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Сунженский МР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38F" w:rsidRPr="006A6898" w:rsidRDefault="00A2138F" w:rsidP="00A213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A2138F" w:rsidRPr="006A6898" w:rsidTr="00D7152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2138F" w:rsidRPr="006A6898" w:rsidRDefault="00A2138F" w:rsidP="00A213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38F" w:rsidRPr="006A6898" w:rsidRDefault="00A2138F" w:rsidP="00A213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Урус-Мартановский МР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38F" w:rsidRPr="006A6898" w:rsidRDefault="00A2138F" w:rsidP="00A213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A2138F" w:rsidRPr="006A6898" w:rsidTr="00D7152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2138F" w:rsidRPr="006A6898" w:rsidRDefault="00A2138F" w:rsidP="00A213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38F" w:rsidRPr="006A6898" w:rsidRDefault="00A2138F" w:rsidP="00A213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Шаройский МР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38F" w:rsidRPr="006A6898" w:rsidRDefault="00A2138F" w:rsidP="00A213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A2138F" w:rsidRPr="006A6898" w:rsidTr="00D7152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2138F" w:rsidRPr="006A6898" w:rsidRDefault="00A2138F" w:rsidP="00A213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38F" w:rsidRPr="006A6898" w:rsidRDefault="00A2138F" w:rsidP="00A213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Шатойский МР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38F" w:rsidRPr="006A6898" w:rsidRDefault="00A2138F" w:rsidP="00A213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A2138F" w:rsidRPr="006A6898" w:rsidTr="00D7152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2138F" w:rsidRPr="006A6898" w:rsidRDefault="00A2138F" w:rsidP="00A213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38F" w:rsidRPr="006A6898" w:rsidRDefault="00A2138F" w:rsidP="00A213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Шелковской МР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38F" w:rsidRPr="006A6898" w:rsidRDefault="00A2138F" w:rsidP="00A213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A2138F" w:rsidRPr="006A6898" w:rsidTr="00D7152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2138F" w:rsidRPr="006A6898" w:rsidRDefault="00A2138F" w:rsidP="00A213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38F" w:rsidRPr="006A6898" w:rsidRDefault="00A2138F" w:rsidP="00A213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Шалинский МР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38F" w:rsidRPr="006A6898" w:rsidRDefault="00A2138F" w:rsidP="00A213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A2138F" w:rsidRPr="006A6898" w:rsidTr="00D7152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2138F" w:rsidRPr="006A6898" w:rsidRDefault="00A2138F" w:rsidP="00A213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38F" w:rsidRPr="006A6898" w:rsidRDefault="00A2138F" w:rsidP="00A213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Частные школы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38F" w:rsidRPr="006A6898" w:rsidRDefault="00A2138F" w:rsidP="00A213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A2138F" w:rsidRPr="006A6898" w:rsidTr="00794287">
        <w:trPr>
          <w:trHeight w:val="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2138F" w:rsidRPr="006A6898" w:rsidRDefault="00A2138F" w:rsidP="00A2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A2138F" w:rsidRPr="006A6898" w:rsidRDefault="00A2138F" w:rsidP="00A213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Чеченская Республика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A2138F" w:rsidRPr="006A6898" w:rsidRDefault="00A2138F" w:rsidP="00A213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</w:tbl>
    <w:p w:rsidR="000A4B9E" w:rsidRPr="006A6898" w:rsidRDefault="000A4B9E" w:rsidP="00A156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E08C2" w:rsidRDefault="004F4AA7" w:rsidP="000B08F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Как видно из таблицы</w:t>
      </w:r>
      <w:r w:rsidR="00644A7C">
        <w:rPr>
          <w:rFonts w:ascii="Times New Roman" w:hAnsi="Times New Roman"/>
          <w:sz w:val="24"/>
          <w:szCs w:val="24"/>
          <w:lang w:eastAsia="en-US"/>
        </w:rPr>
        <w:t>,</w:t>
      </w:r>
      <w:r>
        <w:rPr>
          <w:rFonts w:ascii="Times New Roman" w:hAnsi="Times New Roman"/>
          <w:sz w:val="24"/>
          <w:szCs w:val="24"/>
          <w:lang w:eastAsia="en-US"/>
        </w:rPr>
        <w:t xml:space="preserve"> значение среднего балла по м</w:t>
      </w:r>
      <w:r w:rsidR="007C7D72">
        <w:rPr>
          <w:rFonts w:ascii="Times New Roman" w:hAnsi="Times New Roman"/>
          <w:sz w:val="24"/>
          <w:szCs w:val="24"/>
          <w:lang w:eastAsia="en-US"/>
        </w:rPr>
        <w:t>униципалитетам варьируется от 2</w:t>
      </w:r>
      <w:r w:rsidR="00A2138F">
        <w:rPr>
          <w:rFonts w:ascii="Times New Roman" w:hAnsi="Times New Roman"/>
          <w:sz w:val="24"/>
          <w:szCs w:val="24"/>
          <w:lang w:eastAsia="en-US"/>
        </w:rPr>
        <w:t>5</w:t>
      </w:r>
      <w:r w:rsidR="00F549D4">
        <w:rPr>
          <w:rFonts w:ascii="Times New Roman" w:hAnsi="Times New Roman"/>
          <w:sz w:val="24"/>
          <w:szCs w:val="24"/>
          <w:lang w:eastAsia="en-US"/>
        </w:rPr>
        <w:t xml:space="preserve"> (</w:t>
      </w:r>
      <w:r w:rsidR="00A2138F">
        <w:rPr>
          <w:rFonts w:ascii="Times New Roman" w:hAnsi="Times New Roman"/>
          <w:sz w:val="24"/>
          <w:szCs w:val="24"/>
          <w:lang w:eastAsia="en-US"/>
        </w:rPr>
        <w:t>г. Аргун) до 36</w:t>
      </w:r>
      <w:r w:rsidR="00F549D4">
        <w:rPr>
          <w:rFonts w:ascii="Times New Roman" w:hAnsi="Times New Roman"/>
          <w:sz w:val="24"/>
          <w:szCs w:val="24"/>
          <w:lang w:eastAsia="en-US"/>
        </w:rPr>
        <w:t xml:space="preserve"> (</w:t>
      </w:r>
      <w:r w:rsidR="000B08FA">
        <w:rPr>
          <w:rFonts w:ascii="Times New Roman" w:hAnsi="Times New Roman"/>
          <w:sz w:val="24"/>
          <w:szCs w:val="24"/>
          <w:lang w:eastAsia="en-US"/>
        </w:rPr>
        <w:t>Шаройский</w:t>
      </w:r>
      <w:r w:rsidR="00F549D4">
        <w:rPr>
          <w:rFonts w:ascii="Times New Roman" w:hAnsi="Times New Roman"/>
          <w:sz w:val="24"/>
          <w:szCs w:val="24"/>
          <w:lang w:eastAsia="en-US"/>
        </w:rPr>
        <w:t xml:space="preserve"> МР).</w:t>
      </w:r>
    </w:p>
    <w:p w:rsidR="00A57C76" w:rsidRDefault="00A57C76" w:rsidP="000B08F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57C76" w:rsidRDefault="001D7D98" w:rsidP="00A57C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C4B56">
        <w:rPr>
          <w:rFonts w:ascii="Times New Roman" w:hAnsi="Times New Roman"/>
          <w:b/>
          <w:sz w:val="24"/>
          <w:szCs w:val="24"/>
          <w:lang w:eastAsia="en-US"/>
        </w:rPr>
        <w:t xml:space="preserve">5. </w:t>
      </w:r>
      <w:r w:rsidR="007716E0">
        <w:rPr>
          <w:rFonts w:ascii="Times New Roman" w:hAnsi="Times New Roman"/>
          <w:b/>
          <w:sz w:val="24"/>
          <w:szCs w:val="24"/>
          <w:lang w:eastAsia="en-US"/>
        </w:rPr>
        <w:t>Результаты с учетом кластеров ОО</w:t>
      </w:r>
    </w:p>
    <w:p w:rsidR="006C4B56" w:rsidRDefault="00392170" w:rsidP="006C4B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Образовательные организации</w:t>
      </w:r>
      <w:r w:rsidR="00F14ECB">
        <w:rPr>
          <w:rFonts w:ascii="Times New Roman" w:hAnsi="Times New Roman"/>
          <w:sz w:val="24"/>
          <w:szCs w:val="24"/>
          <w:lang w:eastAsia="en-US"/>
        </w:rPr>
        <w:t xml:space="preserve"> Чеченской Республики можно </w:t>
      </w:r>
      <w:r>
        <w:rPr>
          <w:rFonts w:ascii="Times New Roman" w:hAnsi="Times New Roman"/>
          <w:sz w:val="24"/>
          <w:szCs w:val="24"/>
          <w:lang w:eastAsia="en-US"/>
        </w:rPr>
        <w:t xml:space="preserve">разделить на несколько </w:t>
      </w:r>
      <w:r w:rsidR="009B1C61">
        <w:rPr>
          <w:rFonts w:ascii="Times New Roman" w:hAnsi="Times New Roman"/>
          <w:sz w:val="24"/>
          <w:szCs w:val="24"/>
          <w:lang w:eastAsia="en-US"/>
        </w:rPr>
        <w:t>групп</w:t>
      </w:r>
      <w:r>
        <w:rPr>
          <w:rFonts w:ascii="Times New Roman" w:hAnsi="Times New Roman"/>
          <w:sz w:val="24"/>
          <w:szCs w:val="24"/>
          <w:lang w:eastAsia="en-US"/>
        </w:rPr>
        <w:t xml:space="preserve">, в </w:t>
      </w:r>
      <w:r w:rsidR="00104E75">
        <w:rPr>
          <w:rFonts w:ascii="Times New Roman" w:hAnsi="Times New Roman"/>
          <w:sz w:val="24"/>
          <w:szCs w:val="24"/>
          <w:lang w:eastAsia="en-US"/>
        </w:rPr>
        <w:t>каждую из которых входят образовательные</w:t>
      </w:r>
      <w:r>
        <w:rPr>
          <w:rFonts w:ascii="Times New Roman" w:hAnsi="Times New Roman"/>
          <w:sz w:val="24"/>
          <w:szCs w:val="24"/>
          <w:lang w:eastAsia="en-US"/>
        </w:rPr>
        <w:t xml:space="preserve"> орг</w:t>
      </w:r>
      <w:r w:rsidR="00104E75">
        <w:rPr>
          <w:rFonts w:ascii="Times New Roman" w:hAnsi="Times New Roman"/>
          <w:sz w:val="24"/>
          <w:szCs w:val="24"/>
          <w:lang w:eastAsia="en-US"/>
        </w:rPr>
        <w:t xml:space="preserve">анизации, которые </w:t>
      </w:r>
      <w:r w:rsidR="00DE7A95">
        <w:rPr>
          <w:rFonts w:ascii="Times New Roman" w:hAnsi="Times New Roman"/>
          <w:sz w:val="24"/>
          <w:szCs w:val="24"/>
          <w:lang w:eastAsia="en-US"/>
        </w:rPr>
        <w:t>объединены</w:t>
      </w:r>
      <w:r w:rsidR="00104E75">
        <w:rPr>
          <w:rFonts w:ascii="Times New Roman" w:hAnsi="Times New Roman"/>
          <w:sz w:val="24"/>
          <w:szCs w:val="24"/>
          <w:lang w:eastAsia="en-US"/>
        </w:rPr>
        <w:t xml:space="preserve"> между собой</w:t>
      </w:r>
      <w:r w:rsidR="00DE7A95">
        <w:rPr>
          <w:rFonts w:ascii="Times New Roman" w:hAnsi="Times New Roman"/>
          <w:sz w:val="24"/>
          <w:szCs w:val="24"/>
          <w:lang w:eastAsia="en-US"/>
        </w:rPr>
        <w:t xml:space="preserve"> ярко выраженным общим признаком</w:t>
      </w:r>
      <w:r w:rsidR="00566501">
        <w:rPr>
          <w:rFonts w:ascii="Times New Roman" w:hAnsi="Times New Roman"/>
          <w:sz w:val="24"/>
          <w:szCs w:val="24"/>
          <w:lang w:eastAsia="en-US"/>
        </w:rPr>
        <w:t>.</w:t>
      </w:r>
    </w:p>
    <w:p w:rsidR="0015028B" w:rsidRDefault="0015028B" w:rsidP="006C4B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Таким образом можно выделить следующие группы или как их еще можно назвать кластеры:</w:t>
      </w:r>
    </w:p>
    <w:p w:rsidR="0015028B" w:rsidRDefault="0015028B" w:rsidP="006C4B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1. Школы с низкими образовательными результатами (ШНОР)</w:t>
      </w:r>
      <w:r w:rsidR="00E610E5">
        <w:rPr>
          <w:rFonts w:ascii="Times New Roman" w:hAnsi="Times New Roman"/>
          <w:sz w:val="24"/>
          <w:szCs w:val="24"/>
          <w:lang w:eastAsia="en-US"/>
        </w:rPr>
        <w:t xml:space="preserve">. В данную группу (кластер) </w:t>
      </w:r>
      <w:r w:rsidR="00AE531A">
        <w:rPr>
          <w:rFonts w:ascii="Times New Roman" w:hAnsi="Times New Roman"/>
          <w:sz w:val="24"/>
          <w:szCs w:val="24"/>
          <w:lang w:eastAsia="en-US"/>
        </w:rPr>
        <w:t>входят 218 общеобразовательных организаций региона.</w:t>
      </w:r>
    </w:p>
    <w:p w:rsidR="00AE531A" w:rsidRDefault="00AE531A" w:rsidP="006C4B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2. </w:t>
      </w:r>
      <w:r w:rsidR="008F4286">
        <w:rPr>
          <w:rFonts w:ascii="Times New Roman" w:hAnsi="Times New Roman"/>
          <w:sz w:val="24"/>
          <w:szCs w:val="24"/>
          <w:lang w:eastAsia="en-US"/>
        </w:rPr>
        <w:t>Школы с признаками необъективности результатов ВПР. В данную группу по результатам ВПР 2021 отнесены 78 общеобразовательных организаций региона.</w:t>
      </w:r>
    </w:p>
    <w:p w:rsidR="00B0755E" w:rsidRDefault="00B0755E" w:rsidP="006C4B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3. Школы со стабильно хорошими результатами.</w:t>
      </w:r>
      <w:r w:rsidR="00AE3F19">
        <w:rPr>
          <w:rFonts w:ascii="Times New Roman" w:hAnsi="Times New Roman"/>
          <w:sz w:val="24"/>
          <w:szCs w:val="24"/>
          <w:lang w:eastAsia="en-US"/>
        </w:rPr>
        <w:t xml:space="preserve"> Это школы, которые не вошли в первую и вторую группы.</w:t>
      </w:r>
      <w:r>
        <w:rPr>
          <w:rFonts w:ascii="Times New Roman" w:hAnsi="Times New Roman"/>
          <w:sz w:val="24"/>
          <w:szCs w:val="24"/>
          <w:lang w:eastAsia="en-US"/>
        </w:rPr>
        <w:t xml:space="preserve"> В данной группе 231 общеобразовательная организация региона.</w:t>
      </w:r>
    </w:p>
    <w:p w:rsidR="00840A8C" w:rsidRDefault="00840A8C" w:rsidP="006C4B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813F4" w:rsidRDefault="00B813F4" w:rsidP="006C4B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>Средние результаты все</w:t>
      </w:r>
      <w:r w:rsidR="00863DB3">
        <w:rPr>
          <w:rFonts w:ascii="Times New Roman" w:hAnsi="Times New Roman"/>
          <w:sz w:val="24"/>
          <w:szCs w:val="24"/>
          <w:lang w:eastAsia="en-US"/>
        </w:rPr>
        <w:t>х</w:t>
      </w:r>
      <w:r>
        <w:rPr>
          <w:rFonts w:ascii="Times New Roman" w:hAnsi="Times New Roman"/>
          <w:sz w:val="24"/>
          <w:szCs w:val="24"/>
          <w:lang w:eastAsia="en-US"/>
        </w:rPr>
        <w:t xml:space="preserve"> трех групп</w:t>
      </w:r>
      <w:r w:rsidR="00863DB3">
        <w:rPr>
          <w:rFonts w:ascii="Times New Roman" w:hAnsi="Times New Roman"/>
          <w:sz w:val="24"/>
          <w:szCs w:val="24"/>
          <w:lang w:eastAsia="en-US"/>
        </w:rPr>
        <w:t xml:space="preserve"> школ</w:t>
      </w:r>
      <w:r>
        <w:rPr>
          <w:rFonts w:ascii="Times New Roman" w:hAnsi="Times New Roman"/>
          <w:sz w:val="24"/>
          <w:szCs w:val="24"/>
          <w:lang w:eastAsia="en-US"/>
        </w:rPr>
        <w:t xml:space="preserve"> в сравнении со средними показателями по региону представлены в таблице 10.</w:t>
      </w:r>
    </w:p>
    <w:p w:rsidR="00B813F4" w:rsidRDefault="00B813F4" w:rsidP="006C4B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813F4" w:rsidRDefault="00B813F4" w:rsidP="00B813F4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Таблица 10</w:t>
      </w:r>
    </w:p>
    <w:tbl>
      <w:tblPr>
        <w:tblW w:w="4945" w:type="pct"/>
        <w:tblLayout w:type="fixed"/>
        <w:tblLook w:val="04A0" w:firstRow="1" w:lastRow="0" w:firstColumn="1" w:lastColumn="0" w:noHBand="0" w:noVBand="1"/>
      </w:tblPr>
      <w:tblGrid>
        <w:gridCol w:w="667"/>
        <w:gridCol w:w="2504"/>
        <w:gridCol w:w="1111"/>
        <w:gridCol w:w="1109"/>
        <w:gridCol w:w="1115"/>
        <w:gridCol w:w="1115"/>
        <w:gridCol w:w="1115"/>
        <w:gridCol w:w="729"/>
      </w:tblGrid>
      <w:tr w:rsidR="000468E0" w:rsidRPr="0069517C" w:rsidTr="00F44BD0">
        <w:trPr>
          <w:trHeight w:val="40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260114" w:rsidRPr="0069517C" w:rsidRDefault="008D7E45" w:rsidP="008D7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0114" w:rsidRPr="0069517C" w:rsidRDefault="00260114" w:rsidP="008D7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r w:rsidR="004C2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(кластер)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0114" w:rsidRPr="0069517C" w:rsidRDefault="00260114" w:rsidP="008D7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возраст участников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260114" w:rsidRPr="00C47DD0" w:rsidRDefault="00260114" w:rsidP="008D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 возрастная норма (%)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260114" w:rsidRPr="00C47DD0" w:rsidRDefault="00260114" w:rsidP="008D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Стабильная середина (%)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260114" w:rsidRPr="00C47DD0" w:rsidRDefault="00260114" w:rsidP="008D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риска (%)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260114" w:rsidRPr="00C47DD0" w:rsidRDefault="00260114" w:rsidP="008D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экстра-риска (%)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260114" w:rsidRDefault="00282649" w:rsidP="008D7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оценочный балл</w:t>
            </w:r>
          </w:p>
        </w:tc>
      </w:tr>
      <w:tr w:rsidR="000468E0" w:rsidRPr="0069517C" w:rsidTr="00743356">
        <w:trPr>
          <w:trHeight w:val="31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1F" w:rsidRPr="0069517C" w:rsidRDefault="00B31C1F" w:rsidP="006662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C1F" w:rsidRPr="0069517C" w:rsidRDefault="00B31C1F" w:rsidP="006662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ШНОР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C1F" w:rsidRPr="0069517C" w:rsidRDefault="00B31C1F" w:rsidP="00F44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C1F" w:rsidRPr="00941C59" w:rsidRDefault="00B31C1F" w:rsidP="00743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59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C1F" w:rsidRPr="00941C59" w:rsidRDefault="00B31C1F" w:rsidP="00743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59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C1F" w:rsidRPr="00941C59" w:rsidRDefault="00B31C1F" w:rsidP="00743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59"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C1F" w:rsidRPr="00941C59" w:rsidRDefault="00B31C1F" w:rsidP="00B4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59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B43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C1F" w:rsidRPr="00941C59" w:rsidRDefault="00B31C1F" w:rsidP="00F44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0468E0" w:rsidRPr="0069517C" w:rsidTr="00F44BD0">
        <w:trPr>
          <w:trHeight w:val="31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DC" w:rsidRPr="0069517C" w:rsidRDefault="00DA69DC" w:rsidP="006662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9DC" w:rsidRPr="0069517C" w:rsidRDefault="00DA69DC" w:rsidP="006662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 с признаками необъективности результатов ВПР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9DC" w:rsidRPr="0069517C" w:rsidRDefault="00DA69DC" w:rsidP="00F44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9DC" w:rsidRDefault="00B14179" w:rsidP="00F44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9DC" w:rsidRDefault="00B14179" w:rsidP="00F44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9DC" w:rsidRDefault="00B14179" w:rsidP="00F44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9DC" w:rsidRDefault="00B14179" w:rsidP="00B430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</w:t>
            </w:r>
            <w:r w:rsidR="00B43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9DC" w:rsidRDefault="00B14179" w:rsidP="00F44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</w:t>
            </w:r>
          </w:p>
        </w:tc>
      </w:tr>
      <w:tr w:rsidR="000468E0" w:rsidRPr="0069517C" w:rsidTr="00F44BD0">
        <w:trPr>
          <w:trHeight w:val="31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DC" w:rsidRPr="0069517C" w:rsidRDefault="00DA69DC" w:rsidP="006662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9DC" w:rsidRPr="0069517C" w:rsidRDefault="00DA69DC" w:rsidP="006662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Школы со стабильно хорошими </w:t>
            </w:r>
            <w:r w:rsidR="00C011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образовательными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результатами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9DC" w:rsidRPr="0069517C" w:rsidRDefault="00DA69DC" w:rsidP="00F44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9DC" w:rsidRDefault="00B14179" w:rsidP="00F44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9DC" w:rsidRDefault="00B14179" w:rsidP="00F44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9DC" w:rsidRDefault="00B14179" w:rsidP="00F44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9DC" w:rsidRDefault="00B14179" w:rsidP="00B430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</w:t>
            </w:r>
            <w:r w:rsidR="00B43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9DC" w:rsidRDefault="00B14179" w:rsidP="00F44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</w:t>
            </w:r>
          </w:p>
        </w:tc>
      </w:tr>
      <w:tr w:rsidR="000468E0" w:rsidRPr="0069517C" w:rsidTr="00F44BD0">
        <w:trPr>
          <w:trHeight w:val="31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DC" w:rsidRPr="0069517C" w:rsidRDefault="00DA69DC" w:rsidP="006662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9DC" w:rsidRPr="0069517C" w:rsidRDefault="00DA69DC" w:rsidP="006662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Чеченская Республика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9DC" w:rsidRPr="0069517C" w:rsidRDefault="00DA69DC" w:rsidP="00F44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9DC" w:rsidRDefault="006662D8" w:rsidP="00F44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9DC" w:rsidRDefault="006662D8" w:rsidP="00F44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9DC" w:rsidRDefault="006662D8" w:rsidP="00F44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9DC" w:rsidRDefault="006662D8" w:rsidP="00F44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9DC" w:rsidRDefault="006662D8" w:rsidP="00F44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</w:t>
            </w:r>
          </w:p>
        </w:tc>
      </w:tr>
    </w:tbl>
    <w:p w:rsidR="006E6C59" w:rsidRPr="006C4B56" w:rsidRDefault="006E6C59" w:rsidP="006C4B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57C76" w:rsidRDefault="003B4423" w:rsidP="000B08F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Из данных</w:t>
      </w:r>
      <w:r w:rsidR="00396F84">
        <w:rPr>
          <w:rFonts w:ascii="Times New Roman" w:hAnsi="Times New Roman"/>
          <w:sz w:val="24"/>
          <w:szCs w:val="24"/>
          <w:lang w:eastAsia="en-US"/>
        </w:rPr>
        <w:t xml:space="preserve"> таблицы 10 мы видим, что доля</w:t>
      </w:r>
      <w:r w:rsidR="00FA519E">
        <w:rPr>
          <w:rFonts w:ascii="Times New Roman" w:hAnsi="Times New Roman"/>
          <w:sz w:val="24"/>
          <w:szCs w:val="24"/>
          <w:lang w:eastAsia="en-US"/>
        </w:rPr>
        <w:t xml:space="preserve"> обучающихся 1-х классов, готовых к обучению в школе на высоком уровне («</w:t>
      </w:r>
      <w:r>
        <w:rPr>
          <w:rFonts w:ascii="Times New Roman" w:hAnsi="Times New Roman"/>
          <w:sz w:val="24"/>
          <w:szCs w:val="24"/>
          <w:lang w:eastAsia="en-US"/>
        </w:rPr>
        <w:t>В</w:t>
      </w:r>
      <w:r w:rsidR="00FA519E">
        <w:rPr>
          <w:rFonts w:ascii="Times New Roman" w:hAnsi="Times New Roman"/>
          <w:sz w:val="24"/>
          <w:szCs w:val="24"/>
          <w:lang w:eastAsia="en-US"/>
        </w:rPr>
        <w:t xml:space="preserve">ысокая возрастная норма») изначально во всех группах </w:t>
      </w:r>
      <w:r w:rsidR="00057EEF">
        <w:rPr>
          <w:rFonts w:ascii="Times New Roman" w:hAnsi="Times New Roman"/>
          <w:sz w:val="24"/>
          <w:szCs w:val="24"/>
          <w:lang w:eastAsia="en-US"/>
        </w:rPr>
        <w:t xml:space="preserve">примерно </w:t>
      </w:r>
      <w:r w:rsidR="00FA519E">
        <w:rPr>
          <w:rFonts w:ascii="Times New Roman" w:hAnsi="Times New Roman"/>
          <w:sz w:val="24"/>
          <w:szCs w:val="24"/>
          <w:lang w:eastAsia="en-US"/>
        </w:rPr>
        <w:t xml:space="preserve">одинакова. Данный показатель колеблется </w:t>
      </w:r>
      <w:r w:rsidR="00C0112B">
        <w:rPr>
          <w:rFonts w:ascii="Times New Roman" w:hAnsi="Times New Roman"/>
          <w:sz w:val="24"/>
          <w:szCs w:val="24"/>
          <w:lang w:eastAsia="en-US"/>
        </w:rPr>
        <w:t>от 1,5 до 2,3 %. Примечательно, что в</w:t>
      </w:r>
      <w:r w:rsidR="00534F8E">
        <w:rPr>
          <w:rFonts w:ascii="Times New Roman" w:hAnsi="Times New Roman"/>
          <w:sz w:val="24"/>
          <w:szCs w:val="24"/>
          <w:lang w:eastAsia="en-US"/>
        </w:rPr>
        <w:t xml:space="preserve"> группе школ</w:t>
      </w:r>
      <w:r w:rsidR="00C0112B">
        <w:rPr>
          <w:rFonts w:ascii="Times New Roman" w:hAnsi="Times New Roman"/>
          <w:sz w:val="24"/>
          <w:szCs w:val="24"/>
          <w:lang w:eastAsia="en-US"/>
        </w:rPr>
        <w:t>, показывающи</w:t>
      </w:r>
      <w:r w:rsidR="00534F8E">
        <w:rPr>
          <w:rFonts w:ascii="Times New Roman" w:hAnsi="Times New Roman"/>
          <w:sz w:val="24"/>
          <w:szCs w:val="24"/>
          <w:lang w:eastAsia="en-US"/>
        </w:rPr>
        <w:t>х</w:t>
      </w:r>
      <w:r w:rsidR="00C0112B">
        <w:rPr>
          <w:rFonts w:ascii="Times New Roman" w:hAnsi="Times New Roman"/>
          <w:sz w:val="24"/>
          <w:szCs w:val="24"/>
          <w:lang w:eastAsia="en-US"/>
        </w:rPr>
        <w:t xml:space="preserve"> хорошие образовательные результаты, этот показатель </w:t>
      </w:r>
      <w:r w:rsidR="00534F8E">
        <w:rPr>
          <w:rFonts w:ascii="Times New Roman" w:hAnsi="Times New Roman"/>
          <w:sz w:val="24"/>
          <w:szCs w:val="24"/>
          <w:lang w:eastAsia="en-US"/>
        </w:rPr>
        <w:t>ниже чем</w:t>
      </w:r>
      <w:r w:rsidR="00025F6E">
        <w:rPr>
          <w:rFonts w:ascii="Times New Roman" w:hAnsi="Times New Roman"/>
          <w:sz w:val="24"/>
          <w:szCs w:val="24"/>
          <w:lang w:eastAsia="en-US"/>
        </w:rPr>
        <w:t xml:space="preserve"> в двух других группах и ниже среднего значения по региону.</w:t>
      </w:r>
    </w:p>
    <w:p w:rsidR="003B4423" w:rsidRDefault="004471BD" w:rsidP="000B08F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Доля обучающихся 1-х классов из психолого-педагогической группы «Стабильная середина» </w:t>
      </w:r>
      <w:r w:rsidR="008D46D0">
        <w:rPr>
          <w:rFonts w:ascii="Times New Roman" w:hAnsi="Times New Roman"/>
          <w:sz w:val="24"/>
          <w:szCs w:val="24"/>
          <w:lang w:eastAsia="en-US"/>
        </w:rPr>
        <w:t xml:space="preserve">варьируется </w:t>
      </w:r>
      <w:r w:rsidR="00635D9A">
        <w:rPr>
          <w:rFonts w:ascii="Times New Roman" w:hAnsi="Times New Roman"/>
          <w:sz w:val="24"/>
          <w:szCs w:val="24"/>
          <w:lang w:eastAsia="en-US"/>
        </w:rPr>
        <w:t>от 13,9% в группе ШНОР до 15,8%</w:t>
      </w:r>
      <w:r w:rsidR="00EE4ECA">
        <w:rPr>
          <w:rFonts w:ascii="Times New Roman" w:hAnsi="Times New Roman"/>
          <w:sz w:val="24"/>
          <w:szCs w:val="24"/>
          <w:lang w:eastAsia="en-US"/>
        </w:rPr>
        <w:t xml:space="preserve"> в </w:t>
      </w:r>
      <w:r w:rsidR="00EE4ECA">
        <w:rPr>
          <w:rFonts w:ascii="Times New Roman" w:hAnsi="Times New Roman" w:cs="Times New Roman"/>
          <w:color w:val="000000"/>
          <w:sz w:val="24"/>
          <w:szCs w:val="24"/>
        </w:rPr>
        <w:t>группе «</w:t>
      </w:r>
      <w:r w:rsidR="00EE4ECA">
        <w:rPr>
          <w:rFonts w:ascii="Times New Roman" w:hAnsi="Times New Roman"/>
          <w:sz w:val="24"/>
          <w:szCs w:val="24"/>
          <w:lang w:eastAsia="en-US"/>
        </w:rPr>
        <w:t xml:space="preserve">Школы со стабильно хорошими образовательными результатами» </w:t>
      </w:r>
      <w:r w:rsidR="00635D9A">
        <w:rPr>
          <w:rFonts w:ascii="Times New Roman" w:hAnsi="Times New Roman"/>
          <w:sz w:val="24"/>
          <w:szCs w:val="24"/>
          <w:lang w:eastAsia="en-US"/>
        </w:rPr>
        <w:t xml:space="preserve">и 15,9% в группе </w:t>
      </w:r>
      <w:r w:rsidR="00620F9D">
        <w:rPr>
          <w:rFonts w:ascii="Times New Roman" w:hAnsi="Times New Roman"/>
          <w:sz w:val="24"/>
          <w:szCs w:val="24"/>
          <w:lang w:eastAsia="en-US"/>
        </w:rPr>
        <w:t>«</w:t>
      </w:r>
      <w:r w:rsidR="00620F9D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="00635D9A" w:rsidRPr="00297B57">
        <w:rPr>
          <w:rFonts w:ascii="Times New Roman" w:hAnsi="Times New Roman" w:cs="Times New Roman"/>
          <w:color w:val="000000"/>
          <w:sz w:val="24"/>
          <w:szCs w:val="24"/>
        </w:rPr>
        <w:t>колы с признаками необъективности результатов ВПР</w:t>
      </w:r>
      <w:r w:rsidR="00620F9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20F9D">
        <w:rPr>
          <w:rFonts w:ascii="Times New Roman" w:hAnsi="Times New Roman"/>
          <w:sz w:val="24"/>
          <w:szCs w:val="24"/>
          <w:lang w:eastAsia="en-US"/>
        </w:rPr>
        <w:t>.</w:t>
      </w:r>
    </w:p>
    <w:p w:rsidR="006B3E71" w:rsidRDefault="006B3E71" w:rsidP="00F575A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Доля </w:t>
      </w:r>
      <w:r w:rsidR="009C4F54">
        <w:rPr>
          <w:rFonts w:ascii="Times New Roman" w:hAnsi="Times New Roman"/>
          <w:sz w:val="24"/>
          <w:szCs w:val="24"/>
          <w:lang w:eastAsia="en-US"/>
        </w:rPr>
        <w:t>обучающихся не вошедших в группы риска («Высокая возрастная норма» + «Стабильная середина») в группе ШНОР составляет 15,6%, в группе «</w:t>
      </w:r>
      <w:r w:rsidR="009C4F54" w:rsidRPr="009C4F54">
        <w:rPr>
          <w:rFonts w:ascii="Times New Roman" w:hAnsi="Times New Roman"/>
          <w:sz w:val="24"/>
          <w:szCs w:val="24"/>
          <w:lang w:eastAsia="en-US"/>
        </w:rPr>
        <w:t>Школы с признаками необъективности результатов ВПР</w:t>
      </w:r>
      <w:r w:rsidR="009C4F54">
        <w:rPr>
          <w:rFonts w:ascii="Times New Roman" w:hAnsi="Times New Roman"/>
          <w:sz w:val="24"/>
          <w:szCs w:val="24"/>
          <w:lang w:eastAsia="en-US"/>
        </w:rPr>
        <w:t>»</w:t>
      </w:r>
      <w:r w:rsidR="00F575AD">
        <w:rPr>
          <w:rFonts w:ascii="Times New Roman" w:hAnsi="Times New Roman"/>
          <w:sz w:val="24"/>
          <w:szCs w:val="24"/>
          <w:lang w:eastAsia="en-US"/>
        </w:rPr>
        <w:t xml:space="preserve"> - 18,2%, в группе «</w:t>
      </w:r>
      <w:r w:rsidR="00F575AD" w:rsidRPr="00F575AD">
        <w:rPr>
          <w:rFonts w:ascii="Times New Roman" w:hAnsi="Times New Roman"/>
          <w:sz w:val="24"/>
          <w:szCs w:val="24"/>
          <w:lang w:eastAsia="en-US"/>
        </w:rPr>
        <w:t>Школы со стабильно хорошими образовательными результатами</w:t>
      </w:r>
      <w:r w:rsidR="00F575AD">
        <w:rPr>
          <w:rFonts w:ascii="Times New Roman" w:hAnsi="Times New Roman"/>
          <w:sz w:val="24"/>
          <w:szCs w:val="24"/>
          <w:lang w:eastAsia="en-US"/>
        </w:rPr>
        <w:t xml:space="preserve">» - </w:t>
      </w:r>
      <w:r w:rsidR="00E911E8">
        <w:rPr>
          <w:rFonts w:ascii="Times New Roman" w:hAnsi="Times New Roman"/>
          <w:sz w:val="24"/>
          <w:szCs w:val="24"/>
          <w:lang w:eastAsia="en-US"/>
        </w:rPr>
        <w:t>17,3%, что на 1,7% больше, чем в группе ШНОР.</w:t>
      </w:r>
    </w:p>
    <w:p w:rsidR="000421D6" w:rsidRDefault="004D4C47" w:rsidP="000421D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Доля обучающихся, показавших на диагностике слабую подготовку к обучению в школе («Группа риска» + «Группа экстра-риска»)</w:t>
      </w:r>
      <w:r w:rsidR="008B3B83">
        <w:rPr>
          <w:rFonts w:ascii="Times New Roman" w:hAnsi="Times New Roman"/>
          <w:sz w:val="24"/>
          <w:szCs w:val="24"/>
          <w:lang w:eastAsia="en-US"/>
        </w:rPr>
        <w:t>, наибольшее значение имеет в группе ШНОР</w:t>
      </w:r>
      <w:r w:rsidR="000421D6">
        <w:rPr>
          <w:rFonts w:ascii="Times New Roman" w:hAnsi="Times New Roman"/>
          <w:sz w:val="24"/>
          <w:szCs w:val="24"/>
          <w:lang w:eastAsia="en-US"/>
        </w:rPr>
        <w:t xml:space="preserve"> - 84,5%</w:t>
      </w:r>
      <w:r w:rsidR="008B3B83">
        <w:rPr>
          <w:rFonts w:ascii="Times New Roman" w:hAnsi="Times New Roman"/>
          <w:sz w:val="24"/>
          <w:szCs w:val="24"/>
          <w:lang w:eastAsia="en-US"/>
        </w:rPr>
        <w:t>.</w:t>
      </w:r>
    </w:p>
    <w:p w:rsidR="00025F6E" w:rsidRPr="000B08FA" w:rsidRDefault="00025F6E" w:rsidP="000B08F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50C81" w:rsidRDefault="00D9157B" w:rsidP="00A01E35">
      <w:pPr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lastRenderedPageBreak/>
        <w:t>6</w:t>
      </w:r>
      <w:r w:rsidR="00F70D40">
        <w:rPr>
          <w:rFonts w:ascii="Times New Roman" w:hAnsi="Times New Roman"/>
          <w:b/>
          <w:sz w:val="24"/>
          <w:szCs w:val="24"/>
          <w:lang w:eastAsia="en-US"/>
        </w:rPr>
        <w:t>. Выводы и рекомендации</w:t>
      </w:r>
    </w:p>
    <w:p w:rsidR="00565FFF" w:rsidRDefault="00950C81" w:rsidP="00565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Региональном </w:t>
      </w:r>
      <w:r w:rsidR="000772F6">
        <w:rPr>
          <w:rFonts w:ascii="Times New Roman" w:hAnsi="Times New Roman"/>
          <w:sz w:val="24"/>
          <w:szCs w:val="24"/>
        </w:rPr>
        <w:t xml:space="preserve">исследовании </w:t>
      </w:r>
      <w:r w:rsidR="000772F6" w:rsidRPr="0023799D">
        <w:rPr>
          <w:rFonts w:ascii="Times New Roman" w:hAnsi="Times New Roman"/>
          <w:sz w:val="24"/>
          <w:szCs w:val="24"/>
        </w:rPr>
        <w:t>«</w:t>
      </w:r>
      <w:r w:rsidRPr="0023799D">
        <w:rPr>
          <w:rFonts w:ascii="Times New Roman" w:hAnsi="Times New Roman"/>
          <w:sz w:val="24"/>
          <w:szCs w:val="24"/>
        </w:rPr>
        <w:t>Оценка готовности к обучению в школе учащихся 1-х классов общеобразовательных организаций Чеченской Республики»</w:t>
      </w:r>
      <w:r>
        <w:rPr>
          <w:rFonts w:ascii="Times New Roman" w:hAnsi="Times New Roman"/>
          <w:sz w:val="24"/>
          <w:szCs w:val="24"/>
        </w:rPr>
        <w:t xml:space="preserve"> приняли участие </w:t>
      </w:r>
      <w:r w:rsidR="000B08FA">
        <w:rPr>
          <w:rFonts w:ascii="Times New Roman" w:hAnsi="Times New Roman" w:cs="Times New Roman"/>
          <w:sz w:val="24"/>
          <w:szCs w:val="24"/>
        </w:rPr>
        <w:t xml:space="preserve">31170 первоклассников, что составляет </w:t>
      </w:r>
      <w:r w:rsidR="00952CE6">
        <w:rPr>
          <w:rFonts w:ascii="Times New Roman" w:hAnsi="Times New Roman" w:cs="Times New Roman"/>
          <w:sz w:val="24"/>
          <w:szCs w:val="24"/>
        </w:rPr>
        <w:t>96</w:t>
      </w:r>
      <w:r w:rsidR="000B08FA">
        <w:rPr>
          <w:rFonts w:ascii="Times New Roman" w:hAnsi="Times New Roman" w:cs="Times New Roman"/>
          <w:sz w:val="24"/>
          <w:szCs w:val="24"/>
        </w:rPr>
        <w:t xml:space="preserve"> % от числа заявленных</w:t>
      </w:r>
      <w:r w:rsidR="00565F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209D" w:rsidRDefault="00DD209D" w:rsidP="00565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возрастная группа участников исследования (</w:t>
      </w:r>
      <w:r w:rsidR="00952CE6">
        <w:rPr>
          <w:rFonts w:ascii="Times New Roman" w:hAnsi="Times New Roman" w:cs="Times New Roman"/>
          <w:sz w:val="24"/>
          <w:szCs w:val="24"/>
        </w:rPr>
        <w:t>98</w:t>
      </w:r>
      <w:r w:rsidR="009D7E18" w:rsidRPr="009D7E18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="009D7E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дети </w:t>
      </w:r>
      <w:r w:rsidR="009D7E18">
        <w:rPr>
          <w:rFonts w:ascii="Times New Roman" w:hAnsi="Times New Roman" w:cs="Times New Roman"/>
          <w:sz w:val="24"/>
          <w:szCs w:val="24"/>
        </w:rPr>
        <w:t xml:space="preserve">8-9 </w:t>
      </w:r>
      <w:r>
        <w:rPr>
          <w:rFonts w:ascii="Times New Roman" w:hAnsi="Times New Roman" w:cs="Times New Roman"/>
          <w:sz w:val="24"/>
          <w:szCs w:val="24"/>
        </w:rPr>
        <w:t>летнего возраста.</w:t>
      </w:r>
    </w:p>
    <w:p w:rsidR="00DD209D" w:rsidRPr="00684BB3" w:rsidRDefault="00C644BE" w:rsidP="00565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Дошкольные образовательные </w:t>
      </w:r>
      <w:r w:rsidR="000772F6">
        <w:rPr>
          <w:rFonts w:ascii="Times New Roman" w:hAnsi="Times New Roman" w:cs="Times New Roman"/>
          <w:sz w:val="24"/>
          <w:szCs w:val="24"/>
        </w:rPr>
        <w:t>организации посещали</w:t>
      </w:r>
      <w:r w:rsidR="009D7E18">
        <w:rPr>
          <w:rFonts w:ascii="Times New Roman" w:hAnsi="Times New Roman" w:cs="Times New Roman"/>
          <w:sz w:val="24"/>
          <w:szCs w:val="24"/>
        </w:rPr>
        <w:t xml:space="preserve"> 54</w:t>
      </w:r>
      <w:r w:rsidR="000772F6">
        <w:rPr>
          <w:rFonts w:ascii="Times New Roman" w:hAnsi="Times New Roman" w:cs="Times New Roman"/>
          <w:sz w:val="24"/>
          <w:szCs w:val="24"/>
        </w:rPr>
        <w:t>% первоклассников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5FFF" w:rsidRDefault="00565FFF" w:rsidP="00565F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Доля учащихся с высоким </w:t>
      </w:r>
      <w:r w:rsidR="000772F6">
        <w:rPr>
          <w:rFonts w:ascii="Times New Roman" w:hAnsi="Times New Roman"/>
          <w:sz w:val="24"/>
          <w:szCs w:val="24"/>
          <w:lang w:eastAsia="en-US"/>
        </w:rPr>
        <w:t>уровнем готовности</w:t>
      </w:r>
      <w:r>
        <w:rPr>
          <w:rFonts w:ascii="Times New Roman" w:hAnsi="Times New Roman"/>
          <w:sz w:val="24"/>
          <w:szCs w:val="24"/>
          <w:lang w:eastAsia="en-US"/>
        </w:rPr>
        <w:t xml:space="preserve"> к школе (</w:t>
      </w:r>
      <w:r>
        <w:rPr>
          <w:rFonts w:ascii="Times New Roman" w:hAnsi="Times New Roman" w:cs="Times New Roman"/>
          <w:sz w:val="24"/>
          <w:szCs w:val="24"/>
        </w:rPr>
        <w:t>группа «В</w:t>
      </w:r>
      <w:r w:rsidRPr="00A74BD8">
        <w:rPr>
          <w:rFonts w:ascii="Times New Roman" w:hAnsi="Times New Roman" w:cs="Times New Roman"/>
          <w:sz w:val="24"/>
          <w:szCs w:val="24"/>
        </w:rPr>
        <w:t>ысокая возрастная норма»</w:t>
      </w:r>
      <w:r w:rsidR="009D7E18">
        <w:rPr>
          <w:rFonts w:ascii="Times New Roman" w:hAnsi="Times New Roman" w:cs="Times New Roman"/>
          <w:sz w:val="24"/>
          <w:szCs w:val="24"/>
        </w:rPr>
        <w:t>) составляет 1,8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565FFF" w:rsidRDefault="00565FFF" w:rsidP="00565F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Доля учащихся со средним </w:t>
      </w:r>
      <w:r w:rsidR="000772F6">
        <w:rPr>
          <w:rFonts w:ascii="Times New Roman" w:hAnsi="Times New Roman"/>
          <w:sz w:val="24"/>
          <w:szCs w:val="24"/>
          <w:lang w:eastAsia="en-US"/>
        </w:rPr>
        <w:t>уровнем готовности</w:t>
      </w:r>
      <w:r>
        <w:rPr>
          <w:rFonts w:ascii="Times New Roman" w:hAnsi="Times New Roman"/>
          <w:sz w:val="24"/>
          <w:szCs w:val="24"/>
          <w:lang w:eastAsia="en-US"/>
        </w:rPr>
        <w:t xml:space="preserve"> к школе (</w:t>
      </w:r>
      <w:r>
        <w:rPr>
          <w:rFonts w:ascii="Times New Roman" w:hAnsi="Times New Roman" w:cs="Times New Roman"/>
          <w:sz w:val="24"/>
          <w:szCs w:val="24"/>
        </w:rPr>
        <w:t>группа «Стабильная середина</w:t>
      </w:r>
      <w:r w:rsidRPr="00A74BD8">
        <w:rPr>
          <w:rFonts w:ascii="Times New Roman" w:hAnsi="Times New Roman" w:cs="Times New Roman"/>
          <w:sz w:val="24"/>
          <w:szCs w:val="24"/>
        </w:rPr>
        <w:t>»</w:t>
      </w:r>
      <w:r w:rsidR="009D7E18">
        <w:rPr>
          <w:rFonts w:ascii="Times New Roman" w:hAnsi="Times New Roman" w:cs="Times New Roman"/>
          <w:sz w:val="24"/>
          <w:szCs w:val="24"/>
        </w:rPr>
        <w:t>) составляет 13,6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565FFF" w:rsidRDefault="00565FFF" w:rsidP="00565F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Доля учащихся с</w:t>
      </w:r>
      <w:r w:rsidR="00DD209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772F6">
        <w:rPr>
          <w:rFonts w:ascii="Times New Roman" w:hAnsi="Times New Roman"/>
          <w:sz w:val="24"/>
          <w:szCs w:val="24"/>
          <w:lang w:eastAsia="en-US"/>
        </w:rPr>
        <w:t>низким уровнем готовности</w:t>
      </w:r>
      <w:r>
        <w:rPr>
          <w:rFonts w:ascii="Times New Roman" w:hAnsi="Times New Roman"/>
          <w:sz w:val="24"/>
          <w:szCs w:val="24"/>
          <w:lang w:eastAsia="en-US"/>
        </w:rPr>
        <w:t xml:space="preserve"> к школе (</w:t>
      </w:r>
      <w:r w:rsidR="00DD209D">
        <w:rPr>
          <w:rFonts w:ascii="Times New Roman" w:hAnsi="Times New Roman"/>
          <w:sz w:val="24"/>
          <w:szCs w:val="24"/>
          <w:lang w:eastAsia="en-US"/>
        </w:rPr>
        <w:t>«</w:t>
      </w:r>
      <w:r w:rsidR="00DD209D">
        <w:rPr>
          <w:rFonts w:ascii="Times New Roman" w:hAnsi="Times New Roman" w:cs="Times New Roman"/>
          <w:sz w:val="24"/>
          <w:szCs w:val="24"/>
        </w:rPr>
        <w:t>Группа риска</w:t>
      </w:r>
      <w:r w:rsidR="000772F6">
        <w:rPr>
          <w:rFonts w:ascii="Times New Roman" w:hAnsi="Times New Roman" w:cs="Times New Roman"/>
          <w:sz w:val="24"/>
          <w:szCs w:val="24"/>
        </w:rPr>
        <w:t>») составляет</w:t>
      </w:r>
      <w:r w:rsidR="009D7E18">
        <w:rPr>
          <w:rFonts w:ascii="Times New Roman" w:hAnsi="Times New Roman" w:cs="Times New Roman"/>
          <w:sz w:val="24"/>
          <w:szCs w:val="24"/>
        </w:rPr>
        <w:t xml:space="preserve"> 59,5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565FFF" w:rsidRDefault="006B1FC3" w:rsidP="00F9060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Доля учащихся с </w:t>
      </w:r>
      <w:r w:rsidR="00DD209D">
        <w:rPr>
          <w:rFonts w:ascii="Times New Roman" w:hAnsi="Times New Roman"/>
          <w:sz w:val="24"/>
          <w:szCs w:val="24"/>
          <w:lang w:eastAsia="en-US"/>
        </w:rPr>
        <w:t>низким</w:t>
      </w:r>
      <w:r w:rsidR="00565FF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772F6">
        <w:rPr>
          <w:rFonts w:ascii="Times New Roman" w:hAnsi="Times New Roman"/>
          <w:sz w:val="24"/>
          <w:szCs w:val="24"/>
          <w:lang w:eastAsia="en-US"/>
        </w:rPr>
        <w:t>уровнем готовности</w:t>
      </w:r>
      <w:r w:rsidR="00565FFF">
        <w:rPr>
          <w:rFonts w:ascii="Times New Roman" w:hAnsi="Times New Roman"/>
          <w:sz w:val="24"/>
          <w:szCs w:val="24"/>
          <w:lang w:eastAsia="en-US"/>
        </w:rPr>
        <w:t xml:space="preserve"> к школе (</w:t>
      </w:r>
      <w:r w:rsidR="00DD209D">
        <w:rPr>
          <w:rFonts w:ascii="Times New Roman" w:hAnsi="Times New Roman"/>
          <w:sz w:val="24"/>
          <w:szCs w:val="24"/>
          <w:lang w:eastAsia="en-US"/>
        </w:rPr>
        <w:t>«</w:t>
      </w:r>
      <w:r w:rsidR="00DD209D">
        <w:rPr>
          <w:rFonts w:ascii="Times New Roman" w:hAnsi="Times New Roman" w:cs="Times New Roman"/>
          <w:sz w:val="24"/>
          <w:szCs w:val="24"/>
        </w:rPr>
        <w:t>Группа экстра-риска</w:t>
      </w:r>
      <w:r w:rsidR="000772F6">
        <w:rPr>
          <w:rFonts w:ascii="Times New Roman" w:hAnsi="Times New Roman" w:cs="Times New Roman"/>
          <w:sz w:val="24"/>
          <w:szCs w:val="24"/>
        </w:rPr>
        <w:t>») составляет</w:t>
      </w:r>
      <w:r w:rsidR="009D7E18">
        <w:rPr>
          <w:rFonts w:ascii="Times New Roman" w:hAnsi="Times New Roman" w:cs="Times New Roman"/>
          <w:sz w:val="24"/>
          <w:szCs w:val="24"/>
        </w:rPr>
        <w:t xml:space="preserve"> 25,1</w:t>
      </w:r>
      <w:r w:rsidR="00565FFF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565FFF" w:rsidRPr="005E0FC3" w:rsidRDefault="00F90606" w:rsidP="00F90606">
      <w:pPr>
        <w:tabs>
          <w:tab w:val="left" w:pos="102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E0FC3">
        <w:rPr>
          <w:rFonts w:ascii="Times New Roman" w:hAnsi="Times New Roman"/>
          <w:sz w:val="24"/>
          <w:szCs w:val="24"/>
          <w:lang w:eastAsia="en-US"/>
        </w:rPr>
        <w:t>По результатам исследования</w:t>
      </w:r>
      <w:r w:rsidR="00393445" w:rsidRPr="005E0FC3">
        <w:rPr>
          <w:rFonts w:ascii="Times New Roman" w:hAnsi="Times New Roman"/>
          <w:sz w:val="24"/>
          <w:szCs w:val="24"/>
          <w:lang w:eastAsia="en-US"/>
        </w:rPr>
        <w:t xml:space="preserve"> были выявлены следующие проблемы: </w:t>
      </w:r>
    </w:p>
    <w:p w:rsidR="00565FFF" w:rsidRDefault="008B050C" w:rsidP="00F906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а) у </w:t>
      </w:r>
      <w:r w:rsidR="009B4C78">
        <w:rPr>
          <w:rFonts w:ascii="Times New Roman" w:hAnsi="Times New Roman"/>
          <w:sz w:val="24"/>
          <w:szCs w:val="24"/>
          <w:lang w:eastAsia="en-US"/>
        </w:rPr>
        <w:t>48</w:t>
      </w:r>
      <w:r>
        <w:rPr>
          <w:rFonts w:ascii="Times New Roman" w:hAnsi="Times New Roman"/>
          <w:sz w:val="24"/>
          <w:szCs w:val="24"/>
          <w:lang w:eastAsia="en-US"/>
        </w:rPr>
        <w:t xml:space="preserve">% </w:t>
      </w:r>
      <w:r w:rsidR="000772F6">
        <w:rPr>
          <w:rFonts w:ascii="Times New Roman" w:hAnsi="Times New Roman"/>
          <w:sz w:val="24"/>
          <w:szCs w:val="24"/>
          <w:lang w:eastAsia="en-US"/>
        </w:rPr>
        <w:t>первоклассников в</w:t>
      </w:r>
      <w:r>
        <w:rPr>
          <w:rFonts w:ascii="Times New Roman" w:hAnsi="Times New Roman"/>
          <w:sz w:val="24"/>
          <w:szCs w:val="24"/>
          <w:lang w:eastAsia="en-US"/>
        </w:rPr>
        <w:t xml:space="preserve"> недостаточной </w:t>
      </w:r>
      <w:r w:rsidR="000772F6">
        <w:rPr>
          <w:rFonts w:ascii="Times New Roman" w:hAnsi="Times New Roman"/>
          <w:sz w:val="24"/>
          <w:szCs w:val="24"/>
          <w:lang w:eastAsia="en-US"/>
        </w:rPr>
        <w:t>степени сформированы</w:t>
      </w:r>
      <w:r>
        <w:rPr>
          <w:rFonts w:ascii="Times New Roman" w:hAnsi="Times New Roman"/>
          <w:sz w:val="24"/>
          <w:szCs w:val="24"/>
          <w:lang w:eastAsia="en-US"/>
        </w:rPr>
        <w:t xml:space="preserve"> умения внимательно слушать и точн</w:t>
      </w:r>
      <w:r w:rsidR="00393445">
        <w:rPr>
          <w:rFonts w:ascii="Times New Roman" w:hAnsi="Times New Roman"/>
          <w:sz w:val="24"/>
          <w:szCs w:val="24"/>
          <w:lang w:eastAsia="en-US"/>
        </w:rPr>
        <w:t>о выполнять указания взрослого,</w:t>
      </w:r>
      <w:r>
        <w:rPr>
          <w:rFonts w:ascii="Times New Roman" w:hAnsi="Times New Roman" w:cs="Times New Roman"/>
          <w:sz w:val="24"/>
          <w:szCs w:val="24"/>
        </w:rPr>
        <w:t xml:space="preserve"> умение </w:t>
      </w:r>
      <w:r w:rsidRPr="00967860">
        <w:rPr>
          <w:rFonts w:ascii="Times New Roman" w:hAnsi="Times New Roman" w:cs="Times New Roman"/>
          <w:sz w:val="24"/>
          <w:szCs w:val="24"/>
        </w:rPr>
        <w:t>самостоятельно работать по предложенному образцу в рамках до</w:t>
      </w:r>
      <w:r>
        <w:rPr>
          <w:rFonts w:ascii="Times New Roman" w:hAnsi="Times New Roman" w:cs="Times New Roman"/>
          <w:sz w:val="24"/>
          <w:szCs w:val="24"/>
        </w:rPr>
        <w:t>полн</w:t>
      </w:r>
      <w:r w:rsidR="00393445">
        <w:rPr>
          <w:rFonts w:ascii="Times New Roman" w:hAnsi="Times New Roman" w:cs="Times New Roman"/>
          <w:sz w:val="24"/>
          <w:szCs w:val="24"/>
        </w:rPr>
        <w:t xml:space="preserve">ительно заданного правила и </w:t>
      </w:r>
      <w:r>
        <w:rPr>
          <w:rFonts w:ascii="Times New Roman" w:hAnsi="Times New Roman" w:cs="Times New Roman"/>
          <w:sz w:val="24"/>
          <w:szCs w:val="24"/>
        </w:rPr>
        <w:t xml:space="preserve">   так</w:t>
      </w:r>
      <w:r w:rsidR="00393445"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z w:val="24"/>
          <w:szCs w:val="24"/>
        </w:rPr>
        <w:t xml:space="preserve"> навыков, как: «ориентация в пространстве», «графические умения», «</w:t>
      </w:r>
      <w:r w:rsidRPr="00967860">
        <w:rPr>
          <w:rFonts w:ascii="Times New Roman" w:hAnsi="Times New Roman" w:cs="Times New Roman"/>
          <w:sz w:val="24"/>
          <w:szCs w:val="24"/>
        </w:rPr>
        <w:t>произвольное управлени</w:t>
      </w:r>
      <w:r>
        <w:rPr>
          <w:rFonts w:ascii="Times New Roman" w:hAnsi="Times New Roman" w:cs="Times New Roman"/>
          <w:sz w:val="24"/>
          <w:szCs w:val="24"/>
        </w:rPr>
        <w:t>е своим поведением»;</w:t>
      </w:r>
    </w:p>
    <w:p w:rsidR="00245FC1" w:rsidRDefault="005E0FC3" w:rsidP="00F9060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б) 37,3</w:t>
      </w:r>
      <w:r w:rsidR="00245FC1">
        <w:rPr>
          <w:rFonts w:ascii="Times New Roman" w:hAnsi="Times New Roman"/>
          <w:sz w:val="24"/>
          <w:szCs w:val="24"/>
          <w:lang w:eastAsia="en-US"/>
        </w:rPr>
        <w:t xml:space="preserve"> % </w:t>
      </w:r>
      <w:r w:rsidR="000772F6">
        <w:rPr>
          <w:rFonts w:ascii="Times New Roman" w:hAnsi="Times New Roman"/>
          <w:sz w:val="24"/>
          <w:szCs w:val="24"/>
          <w:lang w:eastAsia="en-US"/>
        </w:rPr>
        <w:t>первоклассников не</w:t>
      </w:r>
      <w:r w:rsidR="00245FC1">
        <w:rPr>
          <w:rFonts w:ascii="Times New Roman" w:hAnsi="Times New Roman"/>
          <w:sz w:val="24"/>
          <w:szCs w:val="24"/>
          <w:lang w:eastAsia="en-US"/>
        </w:rPr>
        <w:t xml:space="preserve"> готовы к овладению </w:t>
      </w:r>
      <w:r w:rsidR="000772F6">
        <w:rPr>
          <w:rFonts w:ascii="Times New Roman" w:hAnsi="Times New Roman"/>
          <w:sz w:val="24"/>
          <w:szCs w:val="24"/>
          <w:lang w:eastAsia="en-US"/>
        </w:rPr>
        <w:t>грамотой, так</w:t>
      </w:r>
      <w:r w:rsidR="00F90606">
        <w:rPr>
          <w:rFonts w:ascii="Times New Roman" w:hAnsi="Times New Roman"/>
          <w:sz w:val="24"/>
          <w:szCs w:val="24"/>
          <w:lang w:eastAsia="en-US"/>
        </w:rPr>
        <w:t xml:space="preserve"> как </w:t>
      </w:r>
      <w:r w:rsidR="00393445">
        <w:rPr>
          <w:rFonts w:ascii="Times New Roman" w:hAnsi="Times New Roman"/>
          <w:sz w:val="24"/>
          <w:szCs w:val="24"/>
          <w:lang w:eastAsia="en-US"/>
        </w:rPr>
        <w:t xml:space="preserve">у </w:t>
      </w:r>
      <w:r w:rsidR="00F90606">
        <w:rPr>
          <w:rFonts w:ascii="Times New Roman" w:hAnsi="Times New Roman"/>
          <w:sz w:val="24"/>
          <w:szCs w:val="24"/>
          <w:lang w:eastAsia="en-US"/>
        </w:rPr>
        <w:t xml:space="preserve">этих детей не сформирован фонематический </w:t>
      </w:r>
      <w:r w:rsidR="00114644">
        <w:rPr>
          <w:rFonts w:ascii="Times New Roman" w:hAnsi="Times New Roman"/>
          <w:sz w:val="24"/>
          <w:szCs w:val="24"/>
          <w:lang w:eastAsia="en-US"/>
        </w:rPr>
        <w:t>слух,</w:t>
      </w:r>
      <w:r w:rsidR="00F9060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772F6">
        <w:rPr>
          <w:rFonts w:ascii="Times New Roman" w:hAnsi="Times New Roman"/>
          <w:sz w:val="24"/>
          <w:szCs w:val="24"/>
          <w:lang w:eastAsia="en-US"/>
        </w:rPr>
        <w:t>и они</w:t>
      </w:r>
      <w:r w:rsidR="00F90606">
        <w:rPr>
          <w:rFonts w:ascii="Times New Roman" w:hAnsi="Times New Roman"/>
          <w:sz w:val="24"/>
          <w:szCs w:val="24"/>
          <w:lang w:eastAsia="en-US"/>
        </w:rPr>
        <w:t xml:space="preserve"> не умеют проводить операцию звукового анализа; </w:t>
      </w:r>
    </w:p>
    <w:p w:rsidR="00F90606" w:rsidRDefault="00952CE6" w:rsidP="00952CE6">
      <w:pPr>
        <w:pStyle w:val="Default"/>
        <w:spacing w:line="360" w:lineRule="auto"/>
        <w:ind w:firstLine="708"/>
        <w:rPr>
          <w:shd w:val="clear" w:color="auto" w:fill="F8F9FA"/>
        </w:rPr>
      </w:pPr>
      <w:r>
        <w:rPr>
          <w:lang w:eastAsia="en-US"/>
        </w:rPr>
        <w:t xml:space="preserve">в) </w:t>
      </w:r>
      <w:r w:rsidR="005E0FC3">
        <w:rPr>
          <w:lang w:eastAsia="en-US"/>
        </w:rPr>
        <w:t>26</w:t>
      </w:r>
      <w:r w:rsidR="00F90606">
        <w:rPr>
          <w:lang w:eastAsia="en-US"/>
        </w:rPr>
        <w:t>%</w:t>
      </w:r>
      <w:r w:rsidR="00644A7C">
        <w:rPr>
          <w:lang w:eastAsia="en-US"/>
        </w:rPr>
        <w:t xml:space="preserve"> </w:t>
      </w:r>
      <w:r w:rsidR="00F90606">
        <w:rPr>
          <w:lang w:eastAsia="en-US"/>
        </w:rPr>
        <w:t xml:space="preserve">первоклассников имеют </w:t>
      </w:r>
      <w:r w:rsidR="00F90606">
        <w:rPr>
          <w:shd w:val="clear" w:color="auto" w:fill="F8F9FA"/>
        </w:rPr>
        <w:t>н</w:t>
      </w:r>
      <w:r w:rsidR="00F90606" w:rsidRPr="00ED2736">
        <w:rPr>
          <w:shd w:val="clear" w:color="auto" w:fill="F8F9FA"/>
        </w:rPr>
        <w:t>изкий уровень развития сложнокоординированных движений</w:t>
      </w:r>
      <w:r w:rsidR="00F90606">
        <w:rPr>
          <w:shd w:val="clear" w:color="auto" w:fill="F8F9FA"/>
        </w:rPr>
        <w:t xml:space="preserve"> </w:t>
      </w:r>
      <w:r w:rsidR="000772F6">
        <w:rPr>
          <w:shd w:val="clear" w:color="auto" w:fill="F8F9FA"/>
        </w:rPr>
        <w:t>руки, что</w:t>
      </w:r>
      <w:r w:rsidR="00F90606">
        <w:rPr>
          <w:shd w:val="clear" w:color="auto" w:fill="F8F9FA"/>
        </w:rPr>
        <w:t xml:space="preserve"> является</w:t>
      </w:r>
      <w:r w:rsidR="00F90606" w:rsidRPr="00ED2736">
        <w:rPr>
          <w:shd w:val="clear" w:color="auto" w:fill="F8F9FA"/>
        </w:rPr>
        <w:t xml:space="preserve"> недостаточным для освоения письма</w:t>
      </w:r>
      <w:r w:rsidR="00F90606">
        <w:rPr>
          <w:shd w:val="clear" w:color="auto" w:fill="F8F9FA"/>
        </w:rPr>
        <w:t xml:space="preserve">. </w:t>
      </w:r>
    </w:p>
    <w:p w:rsidR="003A22DF" w:rsidRPr="0041309A" w:rsidRDefault="00307094" w:rsidP="00307094">
      <w:pPr>
        <w:pStyle w:val="Default"/>
        <w:spacing w:line="360" w:lineRule="auto"/>
        <w:ind w:firstLine="708"/>
        <w:jc w:val="both"/>
      </w:pPr>
      <w:r>
        <w:t>Дети, отнесенные по результатам диагностики</w:t>
      </w:r>
      <w:r w:rsidRPr="00D73B67">
        <w:t xml:space="preserve"> к </w:t>
      </w:r>
      <w:r>
        <w:t>«</w:t>
      </w:r>
      <w:r w:rsidRPr="00D73B67">
        <w:t>группе риска</w:t>
      </w:r>
      <w:r>
        <w:t>»</w:t>
      </w:r>
      <w:r w:rsidRPr="00D73B67">
        <w:t xml:space="preserve"> и </w:t>
      </w:r>
      <w:r>
        <w:t>«</w:t>
      </w:r>
      <w:r w:rsidRPr="00D73B67">
        <w:t>группе экстра-риска</w:t>
      </w:r>
      <w:r>
        <w:t>»</w:t>
      </w:r>
      <w:r w:rsidRPr="00D73B67">
        <w:t>, нуждаются в особом внимании учит</w:t>
      </w:r>
      <w:r>
        <w:t xml:space="preserve">еля </w:t>
      </w:r>
      <w:r w:rsidR="000772F6">
        <w:t xml:space="preserve">и </w:t>
      </w:r>
      <w:r w:rsidR="000772F6" w:rsidRPr="0041309A">
        <w:t>психолого</w:t>
      </w:r>
      <w:r>
        <w:t>-педагогической поддержке.</w:t>
      </w:r>
    </w:p>
    <w:p w:rsidR="00112815" w:rsidRPr="00D74291" w:rsidRDefault="00D74291" w:rsidP="00D74291">
      <w:pPr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291">
        <w:rPr>
          <w:rFonts w:ascii="Times New Roman" w:hAnsi="Times New Roman" w:cs="Times New Roman"/>
          <w:sz w:val="24"/>
          <w:szCs w:val="24"/>
        </w:rPr>
        <w:t>Для того, чтобы выстроит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74291">
        <w:rPr>
          <w:rFonts w:ascii="Times New Roman" w:hAnsi="Times New Roman" w:cs="Times New Roman"/>
          <w:sz w:val="24"/>
          <w:szCs w:val="24"/>
        </w:rPr>
        <w:t xml:space="preserve"> индивидуальную программу психолого-педагогической поддержки </w:t>
      </w:r>
      <w:r w:rsidR="000772F6" w:rsidRPr="00D74291">
        <w:rPr>
          <w:rFonts w:ascii="Times New Roman" w:hAnsi="Times New Roman" w:cs="Times New Roman"/>
          <w:sz w:val="24"/>
          <w:szCs w:val="24"/>
        </w:rPr>
        <w:t>первоклассника в</w:t>
      </w:r>
      <w:r w:rsidRPr="00D74291">
        <w:rPr>
          <w:rFonts w:ascii="Times New Roman" w:hAnsi="Times New Roman" w:cs="Times New Roman"/>
          <w:sz w:val="24"/>
          <w:szCs w:val="24"/>
        </w:rPr>
        <w:t xml:space="preserve"> начале обучения в школе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12815" w:rsidRPr="00D74291">
        <w:rPr>
          <w:rFonts w:ascii="Times New Roman" w:hAnsi="Times New Roman" w:cs="Times New Roman"/>
          <w:sz w:val="24"/>
          <w:szCs w:val="24"/>
        </w:rPr>
        <w:t>важно учесть, по какой именно методике</w:t>
      </w:r>
      <w:r>
        <w:rPr>
          <w:rFonts w:ascii="Times New Roman" w:hAnsi="Times New Roman" w:cs="Times New Roman"/>
          <w:sz w:val="24"/>
          <w:szCs w:val="24"/>
        </w:rPr>
        <w:t xml:space="preserve"> (заданию)</w:t>
      </w:r>
      <w:r w:rsidR="00112815" w:rsidRPr="00D74291">
        <w:rPr>
          <w:rFonts w:ascii="Times New Roman" w:hAnsi="Times New Roman" w:cs="Times New Roman"/>
          <w:sz w:val="24"/>
          <w:szCs w:val="24"/>
        </w:rPr>
        <w:t xml:space="preserve"> ребенок продемонстрировал низкий результат. </w:t>
      </w:r>
    </w:p>
    <w:p w:rsidR="001B5AE7" w:rsidRPr="001B5AE7" w:rsidRDefault="006D5512" w:rsidP="00112815">
      <w:pPr>
        <w:pStyle w:val="Default"/>
        <w:spacing w:line="360" w:lineRule="auto"/>
        <w:ind w:firstLine="708"/>
        <w:jc w:val="both"/>
      </w:pPr>
      <w:r w:rsidRPr="006D5512">
        <w:t xml:space="preserve">Методика </w:t>
      </w:r>
      <w:r w:rsidRPr="00194A72">
        <w:rPr>
          <w:b/>
        </w:rPr>
        <w:t>«Графический диктант»</w:t>
      </w:r>
      <w:r w:rsidRPr="006D5512">
        <w:t xml:space="preserve"> позволяет определить, насколько точно ребенок может </w:t>
      </w:r>
      <w:r w:rsidRPr="006D5512">
        <w:rPr>
          <w:bCs/>
        </w:rPr>
        <w:t>выполнять требования взрослого, данные в устной форме</w:t>
      </w:r>
      <w:r w:rsidRPr="006D5512">
        <w:t xml:space="preserve">, а также </w:t>
      </w:r>
      <w:r w:rsidRPr="006D5512">
        <w:lastRenderedPageBreak/>
        <w:t xml:space="preserve">возможность </w:t>
      </w:r>
      <w:r w:rsidRPr="006D5512">
        <w:rPr>
          <w:bCs/>
        </w:rPr>
        <w:t>самостоятельно выполнять задания по зрительно воспринимаемому образцу.</w:t>
      </w:r>
      <w:r w:rsidR="001B5AE7" w:rsidRPr="001B5AE7">
        <w:rPr>
          <w:sz w:val="28"/>
          <w:szCs w:val="28"/>
        </w:rPr>
        <w:t xml:space="preserve"> </w:t>
      </w:r>
      <w:r w:rsidR="00A47A2B">
        <w:t>Низкий уровень выполнения задания «Графический диктант»</w:t>
      </w:r>
      <w:r w:rsidR="001B5AE7" w:rsidRPr="001B5AE7">
        <w:t xml:space="preserve"> указывает на то, что </w:t>
      </w:r>
      <w:r w:rsidR="00A47A2B">
        <w:t>ребенок</w:t>
      </w:r>
      <w:r w:rsidR="001B5AE7" w:rsidRPr="001B5AE7">
        <w:t xml:space="preserve"> слабо </w:t>
      </w:r>
      <w:r w:rsidR="00A47A2B">
        <w:t>ориентируе</w:t>
      </w:r>
      <w:r w:rsidR="001B5AE7" w:rsidRPr="001B5AE7">
        <w:t xml:space="preserve">тся в учебной ситуации, </w:t>
      </w:r>
      <w:r w:rsidR="00A47A2B">
        <w:t>нуждае</w:t>
      </w:r>
      <w:r w:rsidR="001B5AE7" w:rsidRPr="001B5AE7">
        <w:t xml:space="preserve">тся в постоянной помощи и контроле каждого шага, не </w:t>
      </w:r>
      <w:r w:rsidR="00A47A2B">
        <w:t>може</w:t>
      </w:r>
      <w:r w:rsidR="001B5AE7" w:rsidRPr="001B5AE7">
        <w:t xml:space="preserve">т работать самостоятельно. </w:t>
      </w:r>
    </w:p>
    <w:p w:rsidR="00AE6E55" w:rsidRDefault="00112815" w:rsidP="00AE6E55">
      <w:pPr>
        <w:pStyle w:val="Default"/>
        <w:spacing w:line="360" w:lineRule="auto"/>
        <w:ind w:firstLine="708"/>
        <w:jc w:val="both"/>
      </w:pPr>
      <w:r w:rsidRPr="00D73B67">
        <w:t xml:space="preserve">Дети, не справляющиеся с методикой </w:t>
      </w:r>
      <w:r w:rsidRPr="00AE6E55">
        <w:t>«</w:t>
      </w:r>
      <w:r w:rsidRPr="00AE6E55">
        <w:rPr>
          <w:bCs/>
        </w:rPr>
        <w:t>Графический диктант</w:t>
      </w:r>
      <w:r w:rsidRPr="00AE6E55">
        <w:t>»,</w:t>
      </w:r>
      <w:r w:rsidRPr="00D73B67">
        <w:t xml:space="preserve"> </w:t>
      </w:r>
      <w:r w:rsidRPr="001B5AE7">
        <w:t>могут испытывать затруднения при выполнении фронтальных инструкций, относящихся ко всему классу. Поэтому, давая классу какие-либо указания, нужно специально проследить, воспринял ли и выполнил ли их такой ученик.  Возможно, придется повторить для него эти указания индивидуально, обращаясь лично к нему.  С такими детьми полезно проводить групповые игры, специально направленные на развитие умения внимательно слушать других и выполнять требуемые действия.</w:t>
      </w:r>
      <w:r w:rsidR="00AE6E55" w:rsidRPr="00AE6E55">
        <w:t xml:space="preserve"> </w:t>
      </w:r>
    </w:p>
    <w:p w:rsidR="00AE6E55" w:rsidRDefault="00AE6E55" w:rsidP="00AE6E55">
      <w:pPr>
        <w:pStyle w:val="Default"/>
        <w:spacing w:line="360" w:lineRule="auto"/>
        <w:ind w:firstLine="708"/>
        <w:jc w:val="both"/>
      </w:pPr>
      <w:r w:rsidRPr="001B5AE7">
        <w:t>Для развития произвольного внимания можно порекомендовать педагогам, работающим в первых</w:t>
      </w:r>
      <w:r>
        <w:t xml:space="preserve"> </w:t>
      </w:r>
      <w:r w:rsidRPr="001B5AE7">
        <w:t xml:space="preserve">классах, сместить акцент с одношаговых инструкций </w:t>
      </w:r>
      <w:r>
        <w:t>к инструкциям, содержащим несколько шагов.</w:t>
      </w:r>
    </w:p>
    <w:p w:rsidR="00112815" w:rsidRPr="00D8086B" w:rsidRDefault="00112815" w:rsidP="00112815">
      <w:pPr>
        <w:pStyle w:val="Default"/>
        <w:spacing w:line="360" w:lineRule="auto"/>
        <w:ind w:firstLine="708"/>
        <w:jc w:val="both"/>
      </w:pPr>
      <w:r w:rsidRPr="00D8086B">
        <w:t xml:space="preserve">Методика </w:t>
      </w:r>
      <w:r w:rsidRPr="00D8086B">
        <w:rPr>
          <w:b/>
        </w:rPr>
        <w:t>«Дорожки»</w:t>
      </w:r>
      <w:r w:rsidR="00457EC7" w:rsidRPr="00D8086B">
        <w:t xml:space="preserve"> </w:t>
      </w:r>
      <w:r w:rsidR="00457EC7" w:rsidRPr="00D8086B">
        <w:rPr>
          <w:rFonts w:eastAsia="Times New Roman"/>
          <w:lang w:bidi="en-US"/>
        </w:rPr>
        <w:t>позволяет определить уровень развития точности движений, степень подготовленности руки к овладению письмом, сформ</w:t>
      </w:r>
      <w:r w:rsidR="00716EBE">
        <w:rPr>
          <w:rFonts w:eastAsia="Times New Roman"/>
          <w:lang w:bidi="en-US"/>
        </w:rPr>
        <w:t xml:space="preserve">ированность внимания и контроля </w:t>
      </w:r>
      <w:r w:rsidR="00457EC7" w:rsidRPr="00D8086B">
        <w:rPr>
          <w:rFonts w:eastAsia="Times New Roman"/>
          <w:lang w:bidi="en-US"/>
        </w:rPr>
        <w:t xml:space="preserve">за собственными действиями. </w:t>
      </w:r>
      <w:r w:rsidRPr="00D8086B">
        <w:rPr>
          <w:shd w:val="clear" w:color="auto" w:fill="F8F9FA"/>
        </w:rPr>
        <w:t xml:space="preserve">Низкий уровень развития сложнокоординированных движений руки у </w:t>
      </w:r>
      <w:r w:rsidR="000772F6" w:rsidRPr="00D8086B">
        <w:rPr>
          <w:shd w:val="clear" w:color="auto" w:fill="F8F9FA"/>
        </w:rPr>
        <w:t>детей, будет</w:t>
      </w:r>
      <w:r w:rsidRPr="00D8086B">
        <w:rPr>
          <w:shd w:val="clear" w:color="auto" w:fill="F8F9FA"/>
        </w:rPr>
        <w:t xml:space="preserve"> недостаточным для освоения письма, вследствие </w:t>
      </w:r>
      <w:r w:rsidR="000772F6" w:rsidRPr="00D8086B">
        <w:rPr>
          <w:shd w:val="clear" w:color="auto" w:fill="F8F9FA"/>
        </w:rPr>
        <w:t>чего возникнут школьные</w:t>
      </w:r>
      <w:r w:rsidRPr="00D8086B">
        <w:rPr>
          <w:shd w:val="clear" w:color="auto" w:fill="F8F9FA"/>
        </w:rPr>
        <w:t xml:space="preserve"> трудности. </w:t>
      </w:r>
      <w:r w:rsidR="00D8086B" w:rsidRPr="00D8086B">
        <w:rPr>
          <w:shd w:val="clear" w:color="auto" w:fill="F8F9FA"/>
        </w:rPr>
        <w:t xml:space="preserve">Поэтому педагогу необходимо уделить особое внимание </w:t>
      </w:r>
      <w:r w:rsidR="000772F6" w:rsidRPr="00D8086B">
        <w:rPr>
          <w:shd w:val="clear" w:color="auto" w:fill="F8F9FA"/>
        </w:rPr>
        <w:t>развитию крупной</w:t>
      </w:r>
      <w:r w:rsidR="00D8086B" w:rsidRPr="00D8086B">
        <w:rPr>
          <w:shd w:val="clear" w:color="auto" w:fill="F8F9FA"/>
        </w:rPr>
        <w:t xml:space="preserve"> и мелкой ручной моторики.</w:t>
      </w:r>
    </w:p>
    <w:p w:rsidR="00511AE8" w:rsidRPr="00511AE8" w:rsidRDefault="00511AE8" w:rsidP="001128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AE8">
        <w:rPr>
          <w:rFonts w:ascii="Times New Roman" w:hAnsi="Times New Roman" w:cs="Times New Roman"/>
          <w:sz w:val="24"/>
          <w:szCs w:val="24"/>
        </w:rPr>
        <w:t xml:space="preserve">Методика </w:t>
      </w:r>
      <w:r w:rsidRPr="00194A72">
        <w:rPr>
          <w:rFonts w:ascii="Times New Roman" w:hAnsi="Times New Roman" w:cs="Times New Roman"/>
          <w:b/>
          <w:sz w:val="24"/>
          <w:szCs w:val="24"/>
        </w:rPr>
        <w:t>«Образец и правило»</w:t>
      </w:r>
      <w:r w:rsidRPr="00511AE8">
        <w:rPr>
          <w:rFonts w:ascii="Times New Roman" w:hAnsi="Times New Roman" w:cs="Times New Roman"/>
          <w:sz w:val="24"/>
          <w:szCs w:val="24"/>
        </w:rPr>
        <w:t xml:space="preserve"> проверяет </w:t>
      </w:r>
      <w:r w:rsidRPr="00511AE8">
        <w:rPr>
          <w:rFonts w:ascii="Times New Roman" w:hAnsi="Times New Roman" w:cs="Times New Roman"/>
          <w:bCs/>
          <w:sz w:val="24"/>
          <w:szCs w:val="24"/>
        </w:rPr>
        <w:t xml:space="preserve">умение самостоятельно работать по предложенному образцу в рамках дополнительно заданного правила.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12815" w:rsidRPr="00511AE8">
        <w:rPr>
          <w:rFonts w:ascii="Times New Roman" w:hAnsi="Times New Roman" w:cs="Times New Roman"/>
          <w:sz w:val="24"/>
          <w:szCs w:val="24"/>
        </w:rPr>
        <w:t>изкие результаты по методике «</w:t>
      </w:r>
      <w:r w:rsidR="00112815" w:rsidRPr="00511AE8">
        <w:rPr>
          <w:rFonts w:ascii="Times New Roman" w:hAnsi="Times New Roman" w:cs="Times New Roman"/>
          <w:bCs/>
          <w:sz w:val="24"/>
          <w:szCs w:val="24"/>
        </w:rPr>
        <w:t xml:space="preserve">Образец и </w:t>
      </w:r>
      <w:r w:rsidR="000772F6" w:rsidRPr="00511AE8">
        <w:rPr>
          <w:rFonts w:ascii="Times New Roman" w:hAnsi="Times New Roman" w:cs="Times New Roman"/>
          <w:bCs/>
          <w:sz w:val="24"/>
          <w:szCs w:val="24"/>
        </w:rPr>
        <w:t>правило</w:t>
      </w:r>
      <w:r w:rsidR="000772F6">
        <w:rPr>
          <w:rFonts w:ascii="Times New Roman" w:hAnsi="Times New Roman" w:cs="Times New Roman"/>
          <w:sz w:val="24"/>
          <w:szCs w:val="24"/>
        </w:rPr>
        <w:t xml:space="preserve">» </w:t>
      </w:r>
      <w:r w:rsidR="000772F6" w:rsidRPr="00511AE8">
        <w:rPr>
          <w:rFonts w:ascii="Times New Roman" w:hAnsi="Times New Roman" w:cs="Times New Roman"/>
          <w:sz w:val="24"/>
          <w:szCs w:val="24"/>
        </w:rPr>
        <w:t>служат</w:t>
      </w:r>
      <w:r w:rsidR="00112815" w:rsidRPr="00511AE8">
        <w:rPr>
          <w:rFonts w:ascii="Times New Roman" w:hAnsi="Times New Roman" w:cs="Times New Roman"/>
          <w:sz w:val="24"/>
          <w:szCs w:val="24"/>
        </w:rPr>
        <w:t xml:space="preserve"> предвестником трудностей в овладении математикой (речь идет не столько об арифметических операциях, сколько о решении задач). </w:t>
      </w:r>
      <w:r>
        <w:rPr>
          <w:rFonts w:ascii="Times New Roman" w:hAnsi="Times New Roman" w:cs="Times New Roman"/>
          <w:sz w:val="24"/>
          <w:szCs w:val="24"/>
        </w:rPr>
        <w:t xml:space="preserve">Учителю необходимо </w:t>
      </w:r>
      <w:r w:rsidR="00112815" w:rsidRPr="00511AE8">
        <w:rPr>
          <w:rFonts w:ascii="Times New Roman" w:hAnsi="Times New Roman" w:cs="Times New Roman"/>
          <w:sz w:val="24"/>
          <w:szCs w:val="24"/>
        </w:rPr>
        <w:t xml:space="preserve">проследить за тем, понимает ли такой ребенок условия задачи, приложить усилия для обучения его планированию своих действий по ее решению. </w:t>
      </w:r>
      <w:r w:rsidRPr="00511AE8">
        <w:rPr>
          <w:rFonts w:ascii="Times New Roman" w:hAnsi="Times New Roman" w:cs="Times New Roman"/>
          <w:sz w:val="24"/>
          <w:szCs w:val="24"/>
        </w:rPr>
        <w:t>Для развития планирования действий таким детям полезны занятия конс</w:t>
      </w:r>
      <w:r w:rsidR="00E746C5">
        <w:rPr>
          <w:rFonts w:ascii="Times New Roman" w:hAnsi="Times New Roman" w:cs="Times New Roman"/>
          <w:sz w:val="24"/>
          <w:szCs w:val="24"/>
        </w:rPr>
        <w:t xml:space="preserve">труированием (например, собирание моделей </w:t>
      </w:r>
      <w:r w:rsidR="000772F6">
        <w:rPr>
          <w:rFonts w:ascii="Times New Roman" w:hAnsi="Times New Roman" w:cs="Times New Roman"/>
          <w:sz w:val="24"/>
          <w:szCs w:val="24"/>
        </w:rPr>
        <w:t>из конструктора «</w:t>
      </w:r>
      <w:r w:rsidR="00E746C5">
        <w:rPr>
          <w:rFonts w:ascii="Times New Roman" w:hAnsi="Times New Roman" w:cs="Times New Roman"/>
          <w:sz w:val="24"/>
          <w:szCs w:val="24"/>
        </w:rPr>
        <w:t>Лего» по образцу).</w:t>
      </w:r>
    </w:p>
    <w:p w:rsidR="00C644BE" w:rsidRPr="00794287" w:rsidRDefault="00112815" w:rsidP="007942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B67">
        <w:rPr>
          <w:rFonts w:ascii="Times New Roman" w:hAnsi="Times New Roman" w:cs="Times New Roman"/>
          <w:sz w:val="24"/>
          <w:szCs w:val="24"/>
        </w:rPr>
        <w:t>Методика «</w:t>
      </w:r>
      <w:r w:rsidRPr="00D73B67">
        <w:rPr>
          <w:rFonts w:ascii="Times New Roman" w:hAnsi="Times New Roman" w:cs="Times New Roman"/>
          <w:b/>
          <w:bCs/>
          <w:sz w:val="24"/>
          <w:szCs w:val="24"/>
        </w:rPr>
        <w:t>Звуковые прятки</w:t>
      </w:r>
      <w:r w:rsidRPr="00D73B67">
        <w:rPr>
          <w:rFonts w:ascii="Times New Roman" w:hAnsi="Times New Roman" w:cs="Times New Roman"/>
          <w:sz w:val="24"/>
          <w:szCs w:val="24"/>
        </w:rPr>
        <w:t>» выявляет готовность к овладению грамотой. Особо низкие результаты по этой методике указывают на то, что следует очень тщательно проработать с ребенком пропедевтический этап обучения. Такому ребенку будут полезны дополнительные занятия по фонематическому анализу слов, развитию фонематического слуха.</w:t>
      </w:r>
    </w:p>
    <w:p w:rsidR="008C3231" w:rsidRDefault="008C3231" w:rsidP="001540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18B">
        <w:rPr>
          <w:rFonts w:ascii="Times New Roman" w:hAnsi="Times New Roman" w:cs="Times New Roman"/>
          <w:sz w:val="24"/>
          <w:szCs w:val="24"/>
        </w:rPr>
        <w:t>Для того</w:t>
      </w:r>
      <w:r w:rsidR="003C27C5">
        <w:rPr>
          <w:rFonts w:ascii="Times New Roman" w:hAnsi="Times New Roman" w:cs="Times New Roman"/>
          <w:sz w:val="24"/>
          <w:szCs w:val="24"/>
        </w:rPr>
        <w:t xml:space="preserve"> чтобы выстроить </w:t>
      </w:r>
      <w:r w:rsidR="00716EBE">
        <w:rPr>
          <w:rFonts w:ascii="Times New Roman" w:hAnsi="Times New Roman" w:cs="Times New Roman"/>
          <w:sz w:val="24"/>
          <w:szCs w:val="24"/>
        </w:rPr>
        <w:t xml:space="preserve">индивидуальный план </w:t>
      </w:r>
      <w:r w:rsidR="003C27C5" w:rsidRPr="0041309A">
        <w:rPr>
          <w:rFonts w:ascii="Times New Roman" w:hAnsi="Times New Roman" w:cs="Times New Roman"/>
          <w:sz w:val="24"/>
          <w:szCs w:val="24"/>
        </w:rPr>
        <w:t>поддержки ребенка в начале обучения в школе</w:t>
      </w:r>
      <w:r w:rsidR="003C27C5" w:rsidRPr="001B618B">
        <w:rPr>
          <w:rFonts w:ascii="Times New Roman" w:hAnsi="Times New Roman" w:cs="Times New Roman"/>
          <w:sz w:val="24"/>
          <w:szCs w:val="24"/>
        </w:rPr>
        <w:t xml:space="preserve"> </w:t>
      </w:r>
      <w:r w:rsidRPr="001B618B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C3231" w:rsidRPr="00472CBD" w:rsidRDefault="00472CBD" w:rsidP="00472CBD">
      <w:pPr>
        <w:pStyle w:val="aa"/>
        <w:numPr>
          <w:ilvl w:val="0"/>
          <w:numId w:val="10"/>
        </w:numPr>
        <w:tabs>
          <w:tab w:val="left" w:pos="12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3C27C5" w:rsidRPr="00472CBD">
        <w:rPr>
          <w:rFonts w:ascii="Times New Roman" w:hAnsi="Times New Roman" w:cs="Times New Roman"/>
          <w:sz w:val="24"/>
          <w:szCs w:val="24"/>
        </w:rPr>
        <w:t xml:space="preserve">зучить Карты готовности к обучению </w:t>
      </w:r>
      <w:r w:rsidR="006223D5" w:rsidRPr="00472CBD">
        <w:rPr>
          <w:rFonts w:ascii="Times New Roman" w:hAnsi="Times New Roman" w:cs="Times New Roman"/>
          <w:sz w:val="24"/>
          <w:szCs w:val="24"/>
        </w:rPr>
        <w:t>и определить, к</w:t>
      </w:r>
      <w:r w:rsidR="008F1607" w:rsidRPr="00472CBD">
        <w:rPr>
          <w:rFonts w:ascii="Times New Roman" w:hAnsi="Times New Roman" w:cs="Times New Roman"/>
          <w:sz w:val="24"/>
          <w:szCs w:val="24"/>
        </w:rPr>
        <w:t xml:space="preserve"> какой группе отнесен каждый учащ</w:t>
      </w:r>
      <w:r>
        <w:rPr>
          <w:rFonts w:ascii="Times New Roman" w:hAnsi="Times New Roman" w:cs="Times New Roman"/>
          <w:sz w:val="24"/>
          <w:szCs w:val="24"/>
        </w:rPr>
        <w:t>ийся;</w:t>
      </w:r>
    </w:p>
    <w:p w:rsidR="00472CBD" w:rsidRPr="00472CBD" w:rsidRDefault="00472CBD" w:rsidP="00472CBD">
      <w:pPr>
        <w:pStyle w:val="aa"/>
        <w:numPr>
          <w:ilvl w:val="0"/>
          <w:numId w:val="10"/>
        </w:numPr>
        <w:tabs>
          <w:tab w:val="left" w:pos="1271"/>
        </w:tabs>
        <w:spacing w:after="0" w:line="360" w:lineRule="auto"/>
        <w:jc w:val="both"/>
        <w:rPr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15409A" w:rsidRPr="00472CBD">
        <w:rPr>
          <w:rFonts w:ascii="Times New Roman" w:hAnsi="Times New Roman" w:cs="Times New Roman"/>
          <w:sz w:val="24"/>
          <w:szCs w:val="24"/>
        </w:rPr>
        <w:t xml:space="preserve">сли </w:t>
      </w:r>
      <w:r w:rsidR="0050102B" w:rsidRPr="00472CBD">
        <w:rPr>
          <w:rFonts w:ascii="Times New Roman" w:hAnsi="Times New Roman" w:cs="Times New Roman"/>
          <w:sz w:val="24"/>
          <w:szCs w:val="24"/>
        </w:rPr>
        <w:t>учащийся отнесен</w:t>
      </w:r>
      <w:r w:rsidR="0015409A" w:rsidRPr="00472CBD">
        <w:rPr>
          <w:rFonts w:ascii="Times New Roman" w:hAnsi="Times New Roman" w:cs="Times New Roman"/>
          <w:sz w:val="24"/>
          <w:szCs w:val="24"/>
        </w:rPr>
        <w:t xml:space="preserve"> к «группе риска» или к «группе экстра-риска», необходимо в</w:t>
      </w:r>
      <w:r w:rsidR="006223D5" w:rsidRPr="00472CBD">
        <w:rPr>
          <w:rFonts w:ascii="Times New Roman" w:hAnsi="Times New Roman" w:cs="Times New Roman"/>
          <w:sz w:val="24"/>
          <w:szCs w:val="24"/>
        </w:rPr>
        <w:t>ыявить,</w:t>
      </w:r>
      <w:r w:rsidR="00716EBE" w:rsidRPr="00472CBD">
        <w:rPr>
          <w:rFonts w:ascii="Times New Roman" w:hAnsi="Times New Roman" w:cs="Times New Roman"/>
          <w:sz w:val="24"/>
          <w:szCs w:val="24"/>
        </w:rPr>
        <w:t xml:space="preserve"> какие задания (методики) он выполнил на низком уровне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2CBD" w:rsidRPr="00472CBD" w:rsidRDefault="0050102B" w:rsidP="00472CBD">
      <w:pPr>
        <w:pStyle w:val="aa"/>
        <w:numPr>
          <w:ilvl w:val="0"/>
          <w:numId w:val="10"/>
        </w:numPr>
        <w:tabs>
          <w:tab w:val="left" w:pos="1271"/>
        </w:tabs>
        <w:spacing w:after="0" w:line="360" w:lineRule="auto"/>
        <w:jc w:val="both"/>
        <w:rPr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</w:t>
      </w:r>
      <w:r w:rsidRPr="00472CBD">
        <w:rPr>
          <w:rFonts w:ascii="Times New Roman" w:hAnsi="Times New Roman"/>
          <w:sz w:val="24"/>
          <w:szCs w:val="24"/>
          <w:lang w:eastAsia="en-US"/>
        </w:rPr>
        <w:t>оставить индивидуальный</w:t>
      </w:r>
      <w:r w:rsidR="00F751C5" w:rsidRPr="00472CB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72CBD">
        <w:rPr>
          <w:rFonts w:ascii="Times New Roman" w:hAnsi="Times New Roman"/>
          <w:sz w:val="24"/>
          <w:szCs w:val="24"/>
          <w:lang w:eastAsia="en-US"/>
        </w:rPr>
        <w:t>план работы</w:t>
      </w:r>
      <w:r w:rsidR="00CF56D6" w:rsidRPr="00472CBD">
        <w:rPr>
          <w:rFonts w:ascii="Times New Roman" w:hAnsi="Times New Roman"/>
          <w:sz w:val="24"/>
          <w:szCs w:val="24"/>
          <w:lang w:eastAsia="en-US"/>
        </w:rPr>
        <w:t xml:space="preserve"> с </w:t>
      </w:r>
      <w:r w:rsidRPr="00472CBD">
        <w:rPr>
          <w:rFonts w:ascii="Times New Roman" w:hAnsi="Times New Roman"/>
          <w:sz w:val="24"/>
          <w:szCs w:val="24"/>
          <w:lang w:eastAsia="en-US"/>
        </w:rPr>
        <w:t>обучающимся</w:t>
      </w:r>
      <w:r>
        <w:rPr>
          <w:rFonts w:ascii="Times New Roman" w:hAnsi="Times New Roman"/>
          <w:sz w:val="24"/>
          <w:szCs w:val="24"/>
          <w:lang w:eastAsia="en-US"/>
        </w:rPr>
        <w:t>;</w:t>
      </w:r>
      <w:r w:rsidRPr="00472CBD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план</w:t>
      </w:r>
      <w:r w:rsidR="00C90424" w:rsidRPr="00472CBD">
        <w:rPr>
          <w:rFonts w:ascii="Times New Roman" w:hAnsi="Times New Roman"/>
          <w:sz w:val="24"/>
          <w:szCs w:val="24"/>
          <w:lang w:eastAsia="en-US"/>
        </w:rPr>
        <w:t xml:space="preserve"> предусматривает проведение </w:t>
      </w:r>
      <w:r w:rsidR="001009CD" w:rsidRPr="00472CBD">
        <w:rPr>
          <w:rFonts w:ascii="Times New Roman" w:hAnsi="Times New Roman"/>
          <w:sz w:val="24"/>
          <w:szCs w:val="24"/>
          <w:lang w:eastAsia="en-US"/>
        </w:rPr>
        <w:t>организацию и проведение</w:t>
      </w:r>
      <w:r w:rsidR="00C90424" w:rsidRPr="00472CBD">
        <w:rPr>
          <w:rFonts w:ascii="Times New Roman" w:hAnsi="Times New Roman"/>
          <w:sz w:val="24"/>
          <w:szCs w:val="24"/>
          <w:lang w:eastAsia="en-US"/>
        </w:rPr>
        <w:t xml:space="preserve"> занятий по формированию </w:t>
      </w:r>
      <w:r w:rsidR="003F55DF" w:rsidRPr="00472CBD">
        <w:rPr>
          <w:rFonts w:ascii="Times New Roman" w:hAnsi="Times New Roman"/>
          <w:sz w:val="24"/>
          <w:szCs w:val="24"/>
          <w:lang w:eastAsia="en-US"/>
        </w:rPr>
        <w:t xml:space="preserve">необходимых предпосылок к учебной </w:t>
      </w:r>
      <w:r w:rsidR="00472CBD">
        <w:rPr>
          <w:rFonts w:ascii="Times New Roman" w:hAnsi="Times New Roman"/>
          <w:sz w:val="24"/>
          <w:szCs w:val="24"/>
          <w:lang w:eastAsia="en-US"/>
        </w:rPr>
        <w:t>деятельности; в</w:t>
      </w:r>
      <w:r w:rsidR="001009CD" w:rsidRPr="00472CBD">
        <w:rPr>
          <w:rFonts w:ascii="Times New Roman" w:hAnsi="Times New Roman"/>
          <w:sz w:val="24"/>
          <w:szCs w:val="24"/>
          <w:lang w:eastAsia="en-US"/>
        </w:rPr>
        <w:t xml:space="preserve"> плане необходимо указать номер занятия, цели занятия, дату </w:t>
      </w:r>
      <w:r w:rsidRPr="00472CBD">
        <w:rPr>
          <w:rFonts w:ascii="Times New Roman" w:hAnsi="Times New Roman"/>
          <w:sz w:val="24"/>
          <w:szCs w:val="24"/>
          <w:lang w:eastAsia="en-US"/>
        </w:rPr>
        <w:t>проведения, содержание</w:t>
      </w:r>
      <w:r w:rsidR="001009CD" w:rsidRPr="00472CBD">
        <w:rPr>
          <w:rFonts w:ascii="Times New Roman" w:hAnsi="Times New Roman"/>
          <w:sz w:val="24"/>
          <w:szCs w:val="24"/>
          <w:lang w:eastAsia="en-US"/>
        </w:rPr>
        <w:t xml:space="preserve"> занятия (и</w:t>
      </w:r>
      <w:r w:rsidR="00472CBD">
        <w:rPr>
          <w:rFonts w:ascii="Times New Roman" w:hAnsi="Times New Roman"/>
          <w:sz w:val="24"/>
          <w:szCs w:val="24"/>
          <w:lang w:eastAsia="en-US"/>
        </w:rPr>
        <w:t xml:space="preserve">спользуемые игры </w:t>
      </w:r>
      <w:r>
        <w:rPr>
          <w:rFonts w:ascii="Times New Roman" w:hAnsi="Times New Roman"/>
          <w:sz w:val="24"/>
          <w:szCs w:val="24"/>
          <w:lang w:eastAsia="en-US"/>
        </w:rPr>
        <w:t>и упражнения);</w:t>
      </w:r>
      <w:r w:rsidRPr="00472CBD">
        <w:rPr>
          <w:rFonts w:ascii="Times New Roman" w:hAnsi="Times New Roman"/>
          <w:sz w:val="24"/>
          <w:szCs w:val="24"/>
          <w:lang w:eastAsia="en-US"/>
        </w:rPr>
        <w:t xml:space="preserve"> продолжительность</w:t>
      </w:r>
      <w:r w:rsidR="001009CD" w:rsidRPr="00472CBD">
        <w:rPr>
          <w:rFonts w:ascii="Times New Roman" w:hAnsi="Times New Roman" w:cs="Times New Roman"/>
          <w:sz w:val="24"/>
          <w:szCs w:val="24"/>
        </w:rPr>
        <w:t xml:space="preserve"> занятий – не более 20 минут. Занятия </w:t>
      </w:r>
      <w:r w:rsidR="00F829F5" w:rsidRPr="00472CBD">
        <w:rPr>
          <w:rFonts w:ascii="Times New Roman" w:hAnsi="Times New Roman" w:cs="Times New Roman"/>
          <w:sz w:val="24"/>
          <w:szCs w:val="24"/>
        </w:rPr>
        <w:t>проводятся в</w:t>
      </w:r>
      <w:r w:rsidR="001009CD" w:rsidRPr="00472CBD">
        <w:rPr>
          <w:rFonts w:ascii="Times New Roman" w:hAnsi="Times New Roman" w:cs="Times New Roman"/>
          <w:sz w:val="24"/>
          <w:szCs w:val="24"/>
        </w:rPr>
        <w:t xml:space="preserve"> игровой форме</w:t>
      </w:r>
      <w:r w:rsidR="00472CBD">
        <w:rPr>
          <w:rFonts w:ascii="Times New Roman" w:hAnsi="Times New Roman" w:cs="Times New Roman"/>
          <w:sz w:val="24"/>
          <w:szCs w:val="24"/>
        </w:rPr>
        <w:t>;</w:t>
      </w:r>
    </w:p>
    <w:p w:rsidR="006223D5" w:rsidRPr="00DF54F1" w:rsidRDefault="00472CBD" w:rsidP="00472CBD">
      <w:pPr>
        <w:pStyle w:val="aa"/>
        <w:numPr>
          <w:ilvl w:val="0"/>
          <w:numId w:val="10"/>
        </w:numPr>
        <w:tabs>
          <w:tab w:val="left" w:pos="1271"/>
        </w:tabs>
        <w:spacing w:after="0" w:line="360" w:lineRule="auto"/>
        <w:jc w:val="both"/>
        <w:rPr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90424" w:rsidRPr="00472CBD">
        <w:rPr>
          <w:rFonts w:ascii="Times New Roman" w:hAnsi="Times New Roman" w:cs="Times New Roman"/>
          <w:sz w:val="24"/>
          <w:szCs w:val="24"/>
        </w:rPr>
        <w:t xml:space="preserve">ля </w:t>
      </w:r>
      <w:r w:rsidR="00F829F5" w:rsidRPr="00472CBD">
        <w:rPr>
          <w:rFonts w:ascii="Times New Roman" w:hAnsi="Times New Roman" w:cs="Times New Roman"/>
          <w:sz w:val="24"/>
          <w:szCs w:val="24"/>
        </w:rPr>
        <w:t>первоклассников, с</w:t>
      </w:r>
      <w:r w:rsidR="00C90424" w:rsidRPr="00472CBD">
        <w:rPr>
          <w:rFonts w:ascii="Times New Roman" w:hAnsi="Times New Roman" w:cs="Times New Roman"/>
          <w:sz w:val="24"/>
          <w:szCs w:val="24"/>
        </w:rPr>
        <w:t xml:space="preserve"> низким и очень низким уровнем подготовки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C90424" w:rsidRPr="00472CBD">
        <w:rPr>
          <w:rFonts w:ascii="Times New Roman" w:hAnsi="Times New Roman" w:cs="Times New Roman"/>
          <w:sz w:val="24"/>
          <w:szCs w:val="24"/>
        </w:rPr>
        <w:t xml:space="preserve"> </w:t>
      </w:r>
      <w:r w:rsidR="0015409A" w:rsidRPr="00472CBD">
        <w:rPr>
          <w:rFonts w:ascii="Times New Roman" w:hAnsi="Times New Roman" w:cs="Times New Roman"/>
          <w:sz w:val="24"/>
          <w:szCs w:val="24"/>
        </w:rPr>
        <w:t>в школе могу</w:t>
      </w:r>
      <w:r w:rsidR="00506C5B" w:rsidRPr="00472CBD">
        <w:rPr>
          <w:rFonts w:ascii="Times New Roman" w:hAnsi="Times New Roman" w:cs="Times New Roman"/>
          <w:sz w:val="24"/>
          <w:szCs w:val="24"/>
        </w:rPr>
        <w:t xml:space="preserve">т быть </w:t>
      </w:r>
      <w:r w:rsidR="00F829F5" w:rsidRPr="00472CBD">
        <w:rPr>
          <w:rFonts w:ascii="Times New Roman" w:hAnsi="Times New Roman" w:cs="Times New Roman"/>
          <w:sz w:val="24"/>
          <w:szCs w:val="24"/>
        </w:rPr>
        <w:t>организованы развивающие</w:t>
      </w:r>
      <w:r w:rsidR="00C90424" w:rsidRPr="00472CBD">
        <w:rPr>
          <w:rFonts w:ascii="Times New Roman" w:hAnsi="Times New Roman" w:cs="Times New Roman"/>
          <w:sz w:val="24"/>
          <w:szCs w:val="24"/>
        </w:rPr>
        <w:t xml:space="preserve"> </w:t>
      </w:r>
      <w:r w:rsidR="0015409A" w:rsidRPr="00472CBD">
        <w:rPr>
          <w:rFonts w:ascii="Times New Roman" w:hAnsi="Times New Roman" w:cs="Times New Roman"/>
          <w:sz w:val="24"/>
          <w:szCs w:val="24"/>
        </w:rPr>
        <w:t>занятия в</w:t>
      </w:r>
      <w:r w:rsidR="00C90424" w:rsidRPr="00472CBD">
        <w:rPr>
          <w:rFonts w:ascii="Times New Roman" w:hAnsi="Times New Roman" w:cs="Times New Roman"/>
          <w:sz w:val="24"/>
          <w:szCs w:val="24"/>
        </w:rPr>
        <w:t xml:space="preserve"> групповой </w:t>
      </w:r>
      <w:r w:rsidR="0050102B" w:rsidRPr="00472CBD">
        <w:rPr>
          <w:rFonts w:ascii="Times New Roman" w:hAnsi="Times New Roman" w:cs="Times New Roman"/>
          <w:sz w:val="24"/>
          <w:szCs w:val="24"/>
        </w:rPr>
        <w:t>форме</w:t>
      </w:r>
      <w:r w:rsidR="0050102B">
        <w:rPr>
          <w:rFonts w:ascii="Times New Roman" w:hAnsi="Times New Roman" w:cs="Times New Roman"/>
          <w:sz w:val="24"/>
          <w:szCs w:val="24"/>
        </w:rPr>
        <w:t>; план</w:t>
      </w:r>
      <w:r w:rsidR="007C6FA0">
        <w:rPr>
          <w:rFonts w:ascii="Times New Roman" w:hAnsi="Times New Roman" w:cs="Times New Roman"/>
          <w:sz w:val="24"/>
          <w:szCs w:val="24"/>
        </w:rPr>
        <w:t xml:space="preserve"> проведения групповых занятий составляется в форме, </w:t>
      </w:r>
      <w:r w:rsidR="0050102B">
        <w:rPr>
          <w:rFonts w:ascii="Times New Roman" w:hAnsi="Times New Roman" w:cs="Times New Roman"/>
          <w:sz w:val="24"/>
          <w:szCs w:val="24"/>
        </w:rPr>
        <w:t>аналогичной индивидуальному</w:t>
      </w:r>
      <w:r w:rsidR="007C6FA0">
        <w:rPr>
          <w:rFonts w:ascii="Times New Roman" w:hAnsi="Times New Roman" w:cs="Times New Roman"/>
          <w:sz w:val="24"/>
          <w:szCs w:val="24"/>
        </w:rPr>
        <w:t xml:space="preserve"> плану</w:t>
      </w:r>
      <w:r w:rsidR="00DF54F1">
        <w:rPr>
          <w:rFonts w:ascii="Times New Roman" w:hAnsi="Times New Roman" w:cs="Times New Roman"/>
          <w:sz w:val="24"/>
          <w:szCs w:val="24"/>
        </w:rPr>
        <w:t>;</w:t>
      </w:r>
    </w:p>
    <w:p w:rsidR="00DD0216" w:rsidRPr="00CF1173" w:rsidRDefault="00613A06" w:rsidP="0015409A">
      <w:pPr>
        <w:pStyle w:val="aa"/>
        <w:numPr>
          <w:ilvl w:val="0"/>
          <w:numId w:val="10"/>
        </w:numPr>
        <w:tabs>
          <w:tab w:val="left" w:pos="12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13A06">
        <w:rPr>
          <w:rFonts w:ascii="Times New Roman" w:hAnsi="Times New Roman" w:cs="Times New Roman"/>
          <w:sz w:val="24"/>
          <w:szCs w:val="24"/>
        </w:rPr>
        <w:t xml:space="preserve">осле проведения серии развивающих занятий, необходимо провести повторную диагностику для детей, отнесенных к «группе риска» или </w:t>
      </w:r>
      <w:r w:rsidR="0050102B" w:rsidRPr="00613A06">
        <w:rPr>
          <w:rFonts w:ascii="Times New Roman" w:hAnsi="Times New Roman" w:cs="Times New Roman"/>
          <w:sz w:val="24"/>
          <w:szCs w:val="24"/>
        </w:rPr>
        <w:t>к «</w:t>
      </w:r>
      <w:r w:rsidRPr="00613A06">
        <w:rPr>
          <w:rFonts w:ascii="Times New Roman" w:hAnsi="Times New Roman" w:cs="Times New Roman"/>
          <w:sz w:val="24"/>
          <w:szCs w:val="24"/>
        </w:rPr>
        <w:t>группе экстра-риска».</w:t>
      </w:r>
    </w:p>
    <w:p w:rsidR="00DD0216" w:rsidRDefault="00DD0216" w:rsidP="0015409A">
      <w:pPr>
        <w:rPr>
          <w:lang w:eastAsia="en-US"/>
        </w:rPr>
      </w:pPr>
    </w:p>
    <w:p w:rsidR="00DD0216" w:rsidRDefault="00DD0216" w:rsidP="0015409A">
      <w:pPr>
        <w:rPr>
          <w:lang w:eastAsia="en-US"/>
        </w:rPr>
      </w:pPr>
    </w:p>
    <w:p w:rsidR="00DD0216" w:rsidRDefault="00DD0216" w:rsidP="0015409A">
      <w:pPr>
        <w:rPr>
          <w:lang w:eastAsia="en-US"/>
        </w:rPr>
      </w:pPr>
    </w:p>
    <w:p w:rsidR="00DD0216" w:rsidRDefault="00DD0216" w:rsidP="0015409A">
      <w:pPr>
        <w:rPr>
          <w:lang w:eastAsia="en-US"/>
        </w:rPr>
      </w:pPr>
    </w:p>
    <w:p w:rsidR="00DD0216" w:rsidRDefault="00DD0216" w:rsidP="0015409A">
      <w:pPr>
        <w:rPr>
          <w:lang w:eastAsia="en-US"/>
        </w:rPr>
      </w:pPr>
    </w:p>
    <w:p w:rsidR="00DD0216" w:rsidRDefault="00DD0216" w:rsidP="0015409A">
      <w:pPr>
        <w:rPr>
          <w:lang w:eastAsia="en-US"/>
        </w:rPr>
      </w:pPr>
    </w:p>
    <w:p w:rsidR="00DD0216" w:rsidRDefault="00DD0216" w:rsidP="0015409A">
      <w:pPr>
        <w:rPr>
          <w:lang w:eastAsia="en-US"/>
        </w:rPr>
      </w:pPr>
    </w:p>
    <w:p w:rsidR="00DD0216" w:rsidRDefault="00DD0216" w:rsidP="0015409A">
      <w:pPr>
        <w:rPr>
          <w:lang w:eastAsia="en-US"/>
        </w:rPr>
      </w:pPr>
    </w:p>
    <w:p w:rsidR="00DD0216" w:rsidRDefault="00DD0216" w:rsidP="0015409A">
      <w:pPr>
        <w:rPr>
          <w:lang w:eastAsia="en-US"/>
        </w:rPr>
      </w:pPr>
    </w:p>
    <w:p w:rsidR="00DD0216" w:rsidRDefault="00DD0216" w:rsidP="0015409A">
      <w:pPr>
        <w:rPr>
          <w:lang w:eastAsia="en-US"/>
        </w:rPr>
      </w:pPr>
    </w:p>
    <w:sectPr w:rsidR="00DD0216" w:rsidSect="00D61010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B0C" w:rsidRDefault="00275B0C" w:rsidP="000B1936">
      <w:pPr>
        <w:spacing w:after="0" w:line="240" w:lineRule="auto"/>
      </w:pPr>
      <w:r>
        <w:separator/>
      </w:r>
    </w:p>
  </w:endnote>
  <w:endnote w:type="continuationSeparator" w:id="0">
    <w:p w:rsidR="00275B0C" w:rsidRDefault="00275B0C" w:rsidP="000B1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773734"/>
      <w:docPartObj>
        <w:docPartGallery w:val="Page Numbers (Bottom of Page)"/>
        <w:docPartUnique/>
      </w:docPartObj>
    </w:sdtPr>
    <w:sdtEndPr/>
    <w:sdtContent>
      <w:p w:rsidR="006537B5" w:rsidRDefault="006537B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34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37B5" w:rsidRDefault="006537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B0C" w:rsidRDefault="00275B0C" w:rsidP="000B1936">
      <w:pPr>
        <w:spacing w:after="0" w:line="240" w:lineRule="auto"/>
      </w:pPr>
      <w:r>
        <w:separator/>
      </w:r>
    </w:p>
  </w:footnote>
  <w:footnote w:type="continuationSeparator" w:id="0">
    <w:p w:rsidR="00275B0C" w:rsidRDefault="00275B0C" w:rsidP="000B1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09E7"/>
    <w:multiLevelType w:val="hybridMultilevel"/>
    <w:tmpl w:val="02BA08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65A34"/>
    <w:multiLevelType w:val="hybridMultilevel"/>
    <w:tmpl w:val="7A8A7616"/>
    <w:lvl w:ilvl="0" w:tplc="FE2EC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D43CD"/>
    <w:multiLevelType w:val="multilevel"/>
    <w:tmpl w:val="05560A8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5D72CA3"/>
    <w:multiLevelType w:val="hybridMultilevel"/>
    <w:tmpl w:val="2E246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0212E"/>
    <w:multiLevelType w:val="hybridMultilevel"/>
    <w:tmpl w:val="23281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50BE4"/>
    <w:multiLevelType w:val="hybridMultilevel"/>
    <w:tmpl w:val="CFF2F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F48E2"/>
    <w:multiLevelType w:val="hybridMultilevel"/>
    <w:tmpl w:val="B4BAE70C"/>
    <w:lvl w:ilvl="0" w:tplc="0A9EB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D08C7"/>
    <w:multiLevelType w:val="hybridMultilevel"/>
    <w:tmpl w:val="E976DD46"/>
    <w:lvl w:ilvl="0" w:tplc="FE2EC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D504A"/>
    <w:multiLevelType w:val="hybridMultilevel"/>
    <w:tmpl w:val="C72203AA"/>
    <w:lvl w:ilvl="0" w:tplc="EDA0B12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375AD"/>
    <w:multiLevelType w:val="hybridMultilevel"/>
    <w:tmpl w:val="A1BAE122"/>
    <w:lvl w:ilvl="0" w:tplc="FE2EC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4BB3"/>
    <w:rsid w:val="000035F3"/>
    <w:rsid w:val="00012F2D"/>
    <w:rsid w:val="00013D36"/>
    <w:rsid w:val="00025F6E"/>
    <w:rsid w:val="00036C7F"/>
    <w:rsid w:val="000379D3"/>
    <w:rsid w:val="0004097E"/>
    <w:rsid w:val="00040FD7"/>
    <w:rsid w:val="000421D6"/>
    <w:rsid w:val="00045930"/>
    <w:rsid w:val="000468E0"/>
    <w:rsid w:val="000475A1"/>
    <w:rsid w:val="00055C59"/>
    <w:rsid w:val="00057EEF"/>
    <w:rsid w:val="00060ABB"/>
    <w:rsid w:val="00064B1D"/>
    <w:rsid w:val="00070739"/>
    <w:rsid w:val="00075D6F"/>
    <w:rsid w:val="000772F6"/>
    <w:rsid w:val="00080AF1"/>
    <w:rsid w:val="00094273"/>
    <w:rsid w:val="000A4B9E"/>
    <w:rsid w:val="000A7B13"/>
    <w:rsid w:val="000B08FA"/>
    <w:rsid w:val="000B1936"/>
    <w:rsid w:val="000C0655"/>
    <w:rsid w:val="000E54AF"/>
    <w:rsid w:val="000F56CA"/>
    <w:rsid w:val="001009CD"/>
    <w:rsid w:val="001012EB"/>
    <w:rsid w:val="00104E75"/>
    <w:rsid w:val="0010575C"/>
    <w:rsid w:val="00107006"/>
    <w:rsid w:val="00112815"/>
    <w:rsid w:val="00114644"/>
    <w:rsid w:val="001244CE"/>
    <w:rsid w:val="001363BD"/>
    <w:rsid w:val="001364D7"/>
    <w:rsid w:val="0014647D"/>
    <w:rsid w:val="0015028B"/>
    <w:rsid w:val="00152137"/>
    <w:rsid w:val="0015409A"/>
    <w:rsid w:val="00160A84"/>
    <w:rsid w:val="00170E8C"/>
    <w:rsid w:val="001749F6"/>
    <w:rsid w:val="001827A3"/>
    <w:rsid w:val="00183B6D"/>
    <w:rsid w:val="00192D13"/>
    <w:rsid w:val="00194A72"/>
    <w:rsid w:val="00194C97"/>
    <w:rsid w:val="001A31CC"/>
    <w:rsid w:val="001B27A5"/>
    <w:rsid w:val="001B5AE7"/>
    <w:rsid w:val="001C21BC"/>
    <w:rsid w:val="001C2F3E"/>
    <w:rsid w:val="001C3E52"/>
    <w:rsid w:val="001D3036"/>
    <w:rsid w:val="001D6136"/>
    <w:rsid w:val="001D7D98"/>
    <w:rsid w:val="001E6571"/>
    <w:rsid w:val="001F670C"/>
    <w:rsid w:val="002101FA"/>
    <w:rsid w:val="00215BA9"/>
    <w:rsid w:val="0022521E"/>
    <w:rsid w:val="00240992"/>
    <w:rsid w:val="00240D28"/>
    <w:rsid w:val="00243DFD"/>
    <w:rsid w:val="00245FC1"/>
    <w:rsid w:val="00250F3D"/>
    <w:rsid w:val="0025158F"/>
    <w:rsid w:val="0025326E"/>
    <w:rsid w:val="00260114"/>
    <w:rsid w:val="002644D8"/>
    <w:rsid w:val="00275B0C"/>
    <w:rsid w:val="00276337"/>
    <w:rsid w:val="00282649"/>
    <w:rsid w:val="00283902"/>
    <w:rsid w:val="00283B1A"/>
    <w:rsid w:val="0029388F"/>
    <w:rsid w:val="00297B57"/>
    <w:rsid w:val="002A2D07"/>
    <w:rsid w:val="002A4E10"/>
    <w:rsid w:val="002B47C9"/>
    <w:rsid w:val="002C13A8"/>
    <w:rsid w:val="002C6DB8"/>
    <w:rsid w:val="002D4E06"/>
    <w:rsid w:val="002E30EB"/>
    <w:rsid w:val="002E5F53"/>
    <w:rsid w:val="00307094"/>
    <w:rsid w:val="0031137D"/>
    <w:rsid w:val="00333E20"/>
    <w:rsid w:val="0035320F"/>
    <w:rsid w:val="00370052"/>
    <w:rsid w:val="00392170"/>
    <w:rsid w:val="00393445"/>
    <w:rsid w:val="00393C67"/>
    <w:rsid w:val="00394753"/>
    <w:rsid w:val="00396F84"/>
    <w:rsid w:val="003A22DF"/>
    <w:rsid w:val="003B0F98"/>
    <w:rsid w:val="003B3DC5"/>
    <w:rsid w:val="003B4423"/>
    <w:rsid w:val="003B4CF5"/>
    <w:rsid w:val="003C27C5"/>
    <w:rsid w:val="003D79D5"/>
    <w:rsid w:val="003E7540"/>
    <w:rsid w:val="003F098D"/>
    <w:rsid w:val="003F55DF"/>
    <w:rsid w:val="00404D3D"/>
    <w:rsid w:val="00431255"/>
    <w:rsid w:val="0043345C"/>
    <w:rsid w:val="0043714B"/>
    <w:rsid w:val="00443D85"/>
    <w:rsid w:val="004471BD"/>
    <w:rsid w:val="00457EC7"/>
    <w:rsid w:val="004615F7"/>
    <w:rsid w:val="00462F76"/>
    <w:rsid w:val="00472CBD"/>
    <w:rsid w:val="00477905"/>
    <w:rsid w:val="004921E4"/>
    <w:rsid w:val="0049576D"/>
    <w:rsid w:val="00496C55"/>
    <w:rsid w:val="004A2F47"/>
    <w:rsid w:val="004C2C97"/>
    <w:rsid w:val="004C5ABC"/>
    <w:rsid w:val="004D1231"/>
    <w:rsid w:val="004D4C47"/>
    <w:rsid w:val="004D66E0"/>
    <w:rsid w:val="004E2B93"/>
    <w:rsid w:val="004F0E3A"/>
    <w:rsid w:val="004F4AA7"/>
    <w:rsid w:val="0050102B"/>
    <w:rsid w:val="005015AB"/>
    <w:rsid w:val="00502958"/>
    <w:rsid w:val="00504D24"/>
    <w:rsid w:val="00505753"/>
    <w:rsid w:val="00506C5B"/>
    <w:rsid w:val="00511AE8"/>
    <w:rsid w:val="00520E7A"/>
    <w:rsid w:val="005263FA"/>
    <w:rsid w:val="00534526"/>
    <w:rsid w:val="00534F8E"/>
    <w:rsid w:val="00545004"/>
    <w:rsid w:val="00552560"/>
    <w:rsid w:val="00563AA5"/>
    <w:rsid w:val="00565BD5"/>
    <w:rsid w:val="00565FFF"/>
    <w:rsid w:val="00566501"/>
    <w:rsid w:val="005A4A88"/>
    <w:rsid w:val="005B14A7"/>
    <w:rsid w:val="005C3217"/>
    <w:rsid w:val="005E0FC3"/>
    <w:rsid w:val="005E6779"/>
    <w:rsid w:val="005F240A"/>
    <w:rsid w:val="005F76B2"/>
    <w:rsid w:val="005F7D3B"/>
    <w:rsid w:val="005F7DA7"/>
    <w:rsid w:val="006079B0"/>
    <w:rsid w:val="00611D9D"/>
    <w:rsid w:val="00612D5E"/>
    <w:rsid w:val="00612EA9"/>
    <w:rsid w:val="00613A06"/>
    <w:rsid w:val="00620F9D"/>
    <w:rsid w:val="006223D5"/>
    <w:rsid w:val="006304CD"/>
    <w:rsid w:val="00630A4B"/>
    <w:rsid w:val="00635D9A"/>
    <w:rsid w:val="00644A7C"/>
    <w:rsid w:val="00650FD4"/>
    <w:rsid w:val="006537B5"/>
    <w:rsid w:val="00656A2D"/>
    <w:rsid w:val="006662D8"/>
    <w:rsid w:val="00670BFA"/>
    <w:rsid w:val="006761E3"/>
    <w:rsid w:val="00681069"/>
    <w:rsid w:val="00683057"/>
    <w:rsid w:val="00684BB3"/>
    <w:rsid w:val="006932EC"/>
    <w:rsid w:val="0069517C"/>
    <w:rsid w:val="00695AEF"/>
    <w:rsid w:val="00695DF7"/>
    <w:rsid w:val="006A6898"/>
    <w:rsid w:val="006B1FC3"/>
    <w:rsid w:val="006B3E71"/>
    <w:rsid w:val="006B713E"/>
    <w:rsid w:val="006C4B56"/>
    <w:rsid w:val="006D5512"/>
    <w:rsid w:val="006E317F"/>
    <w:rsid w:val="006E6C59"/>
    <w:rsid w:val="00702F85"/>
    <w:rsid w:val="00703EB7"/>
    <w:rsid w:val="00716EBE"/>
    <w:rsid w:val="00743356"/>
    <w:rsid w:val="00745F30"/>
    <w:rsid w:val="007540BC"/>
    <w:rsid w:val="00763B03"/>
    <w:rsid w:val="00767423"/>
    <w:rsid w:val="007716E0"/>
    <w:rsid w:val="007747E5"/>
    <w:rsid w:val="00794287"/>
    <w:rsid w:val="00796AA8"/>
    <w:rsid w:val="007A3A63"/>
    <w:rsid w:val="007A43FE"/>
    <w:rsid w:val="007A6A56"/>
    <w:rsid w:val="007C2DB8"/>
    <w:rsid w:val="007C6FA0"/>
    <w:rsid w:val="007C7D72"/>
    <w:rsid w:val="007F0012"/>
    <w:rsid w:val="007F3C75"/>
    <w:rsid w:val="00806915"/>
    <w:rsid w:val="00810EE5"/>
    <w:rsid w:val="008110CB"/>
    <w:rsid w:val="00812874"/>
    <w:rsid w:val="00813B20"/>
    <w:rsid w:val="00813CFA"/>
    <w:rsid w:val="00831EED"/>
    <w:rsid w:val="00832187"/>
    <w:rsid w:val="00835E1A"/>
    <w:rsid w:val="00840A8C"/>
    <w:rsid w:val="00845D80"/>
    <w:rsid w:val="00863DB3"/>
    <w:rsid w:val="00875ECA"/>
    <w:rsid w:val="008804C0"/>
    <w:rsid w:val="00886894"/>
    <w:rsid w:val="008925E5"/>
    <w:rsid w:val="008B050C"/>
    <w:rsid w:val="008B1AED"/>
    <w:rsid w:val="008B265A"/>
    <w:rsid w:val="008B3B83"/>
    <w:rsid w:val="008B4789"/>
    <w:rsid w:val="008B5DBD"/>
    <w:rsid w:val="008C24D3"/>
    <w:rsid w:val="008C3231"/>
    <w:rsid w:val="008D3AC8"/>
    <w:rsid w:val="008D46D0"/>
    <w:rsid w:val="008D7326"/>
    <w:rsid w:val="008D7E45"/>
    <w:rsid w:val="008E024C"/>
    <w:rsid w:val="008E48D4"/>
    <w:rsid w:val="008F1607"/>
    <w:rsid w:val="008F4286"/>
    <w:rsid w:val="008F569D"/>
    <w:rsid w:val="009035E6"/>
    <w:rsid w:val="00911597"/>
    <w:rsid w:val="00923494"/>
    <w:rsid w:val="00925E22"/>
    <w:rsid w:val="0093125B"/>
    <w:rsid w:val="0093168A"/>
    <w:rsid w:val="00940B09"/>
    <w:rsid w:val="00941C59"/>
    <w:rsid w:val="009456E9"/>
    <w:rsid w:val="00947E98"/>
    <w:rsid w:val="00950C81"/>
    <w:rsid w:val="009518DA"/>
    <w:rsid w:val="00952CE6"/>
    <w:rsid w:val="00970341"/>
    <w:rsid w:val="009705F4"/>
    <w:rsid w:val="00970E64"/>
    <w:rsid w:val="00990A39"/>
    <w:rsid w:val="009A053A"/>
    <w:rsid w:val="009B1C61"/>
    <w:rsid w:val="009B4C78"/>
    <w:rsid w:val="009B635E"/>
    <w:rsid w:val="009C1AD6"/>
    <w:rsid w:val="009C4F54"/>
    <w:rsid w:val="009D275A"/>
    <w:rsid w:val="009D750B"/>
    <w:rsid w:val="009D7E18"/>
    <w:rsid w:val="009F3A9D"/>
    <w:rsid w:val="009F45B6"/>
    <w:rsid w:val="009F70E1"/>
    <w:rsid w:val="00A00EC9"/>
    <w:rsid w:val="00A01E35"/>
    <w:rsid w:val="00A02307"/>
    <w:rsid w:val="00A02913"/>
    <w:rsid w:val="00A03B2C"/>
    <w:rsid w:val="00A156EF"/>
    <w:rsid w:val="00A2138F"/>
    <w:rsid w:val="00A3206D"/>
    <w:rsid w:val="00A32674"/>
    <w:rsid w:val="00A419F9"/>
    <w:rsid w:val="00A47A2B"/>
    <w:rsid w:val="00A53149"/>
    <w:rsid w:val="00A57C76"/>
    <w:rsid w:val="00A67BC4"/>
    <w:rsid w:val="00A74BD8"/>
    <w:rsid w:val="00A768F8"/>
    <w:rsid w:val="00A77BEE"/>
    <w:rsid w:val="00A81BF8"/>
    <w:rsid w:val="00AA491D"/>
    <w:rsid w:val="00AB1EB0"/>
    <w:rsid w:val="00AB3624"/>
    <w:rsid w:val="00AC57BD"/>
    <w:rsid w:val="00AD54CF"/>
    <w:rsid w:val="00AE3F19"/>
    <w:rsid w:val="00AE531A"/>
    <w:rsid w:val="00AE59CB"/>
    <w:rsid w:val="00AE6E55"/>
    <w:rsid w:val="00B02D41"/>
    <w:rsid w:val="00B0525D"/>
    <w:rsid w:val="00B0755E"/>
    <w:rsid w:val="00B07DD9"/>
    <w:rsid w:val="00B11062"/>
    <w:rsid w:val="00B14179"/>
    <w:rsid w:val="00B31C1F"/>
    <w:rsid w:val="00B342B3"/>
    <w:rsid w:val="00B36016"/>
    <w:rsid w:val="00B4303E"/>
    <w:rsid w:val="00B50DA4"/>
    <w:rsid w:val="00B56959"/>
    <w:rsid w:val="00B616C1"/>
    <w:rsid w:val="00B63BFA"/>
    <w:rsid w:val="00B63D32"/>
    <w:rsid w:val="00B813F4"/>
    <w:rsid w:val="00B970D6"/>
    <w:rsid w:val="00BA11A0"/>
    <w:rsid w:val="00BA45BE"/>
    <w:rsid w:val="00BB288E"/>
    <w:rsid w:val="00BB3401"/>
    <w:rsid w:val="00BC55F8"/>
    <w:rsid w:val="00BE1B9A"/>
    <w:rsid w:val="00BE3C50"/>
    <w:rsid w:val="00BF47D6"/>
    <w:rsid w:val="00C0112B"/>
    <w:rsid w:val="00C10B85"/>
    <w:rsid w:val="00C46D1F"/>
    <w:rsid w:val="00C47DD0"/>
    <w:rsid w:val="00C51A30"/>
    <w:rsid w:val="00C56F1E"/>
    <w:rsid w:val="00C644BE"/>
    <w:rsid w:val="00C709FE"/>
    <w:rsid w:val="00C84FED"/>
    <w:rsid w:val="00C90424"/>
    <w:rsid w:val="00CB2E06"/>
    <w:rsid w:val="00CB7254"/>
    <w:rsid w:val="00CC21F1"/>
    <w:rsid w:val="00CC31FB"/>
    <w:rsid w:val="00CD5B05"/>
    <w:rsid w:val="00CE5A52"/>
    <w:rsid w:val="00CE5E3A"/>
    <w:rsid w:val="00CE7E29"/>
    <w:rsid w:val="00CF1173"/>
    <w:rsid w:val="00CF56D6"/>
    <w:rsid w:val="00D01011"/>
    <w:rsid w:val="00D07FA8"/>
    <w:rsid w:val="00D12009"/>
    <w:rsid w:val="00D136F4"/>
    <w:rsid w:val="00D22ECF"/>
    <w:rsid w:val="00D3741C"/>
    <w:rsid w:val="00D42D0F"/>
    <w:rsid w:val="00D540BA"/>
    <w:rsid w:val="00D605A1"/>
    <w:rsid w:val="00D61010"/>
    <w:rsid w:val="00D65208"/>
    <w:rsid w:val="00D65B16"/>
    <w:rsid w:val="00D71524"/>
    <w:rsid w:val="00D74291"/>
    <w:rsid w:val="00D8086B"/>
    <w:rsid w:val="00D82827"/>
    <w:rsid w:val="00D9157B"/>
    <w:rsid w:val="00D92F6F"/>
    <w:rsid w:val="00D93866"/>
    <w:rsid w:val="00DA69DC"/>
    <w:rsid w:val="00DB0A17"/>
    <w:rsid w:val="00DD0216"/>
    <w:rsid w:val="00DD209D"/>
    <w:rsid w:val="00DD4F4F"/>
    <w:rsid w:val="00DD68A3"/>
    <w:rsid w:val="00DE08C2"/>
    <w:rsid w:val="00DE2A59"/>
    <w:rsid w:val="00DE7A95"/>
    <w:rsid w:val="00DE7DE0"/>
    <w:rsid w:val="00DF54F1"/>
    <w:rsid w:val="00E123AF"/>
    <w:rsid w:val="00E13986"/>
    <w:rsid w:val="00E14288"/>
    <w:rsid w:val="00E15F47"/>
    <w:rsid w:val="00E21386"/>
    <w:rsid w:val="00E22DDB"/>
    <w:rsid w:val="00E249B6"/>
    <w:rsid w:val="00E33D57"/>
    <w:rsid w:val="00E35F17"/>
    <w:rsid w:val="00E36E9E"/>
    <w:rsid w:val="00E41B6B"/>
    <w:rsid w:val="00E44D01"/>
    <w:rsid w:val="00E610E5"/>
    <w:rsid w:val="00E746C5"/>
    <w:rsid w:val="00E81836"/>
    <w:rsid w:val="00E90A25"/>
    <w:rsid w:val="00E911E8"/>
    <w:rsid w:val="00E92182"/>
    <w:rsid w:val="00ED314B"/>
    <w:rsid w:val="00ED4ADD"/>
    <w:rsid w:val="00ED5B19"/>
    <w:rsid w:val="00ED7A4C"/>
    <w:rsid w:val="00EE3D65"/>
    <w:rsid w:val="00EE4ECA"/>
    <w:rsid w:val="00EE6B62"/>
    <w:rsid w:val="00EF2B0C"/>
    <w:rsid w:val="00EF56F5"/>
    <w:rsid w:val="00EF6710"/>
    <w:rsid w:val="00F0322B"/>
    <w:rsid w:val="00F05E73"/>
    <w:rsid w:val="00F077D8"/>
    <w:rsid w:val="00F132E0"/>
    <w:rsid w:val="00F14ECB"/>
    <w:rsid w:val="00F215AA"/>
    <w:rsid w:val="00F21651"/>
    <w:rsid w:val="00F238B3"/>
    <w:rsid w:val="00F32DCE"/>
    <w:rsid w:val="00F334DE"/>
    <w:rsid w:val="00F34331"/>
    <w:rsid w:val="00F364EA"/>
    <w:rsid w:val="00F40E00"/>
    <w:rsid w:val="00F44BD0"/>
    <w:rsid w:val="00F45E00"/>
    <w:rsid w:val="00F5094B"/>
    <w:rsid w:val="00F53E91"/>
    <w:rsid w:val="00F549D4"/>
    <w:rsid w:val="00F575AD"/>
    <w:rsid w:val="00F64043"/>
    <w:rsid w:val="00F70D40"/>
    <w:rsid w:val="00F751C5"/>
    <w:rsid w:val="00F81DCA"/>
    <w:rsid w:val="00F829F5"/>
    <w:rsid w:val="00F83461"/>
    <w:rsid w:val="00F90606"/>
    <w:rsid w:val="00F916D1"/>
    <w:rsid w:val="00FA339D"/>
    <w:rsid w:val="00FA519E"/>
    <w:rsid w:val="00FB5D91"/>
    <w:rsid w:val="00FC2916"/>
    <w:rsid w:val="00FC5489"/>
    <w:rsid w:val="00FD5282"/>
    <w:rsid w:val="00FF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1F73"/>
  <w15:docId w15:val="{27903223-1932-4669-A1FE-A1BDB53A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1936"/>
  </w:style>
  <w:style w:type="paragraph" w:styleId="a5">
    <w:name w:val="footer"/>
    <w:basedOn w:val="a"/>
    <w:link w:val="a6"/>
    <w:uiPriority w:val="99"/>
    <w:unhideWhenUsed/>
    <w:rsid w:val="000B1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1936"/>
  </w:style>
  <w:style w:type="paragraph" w:customStyle="1" w:styleId="ConsPlusNormal">
    <w:name w:val="ConsPlusNormal"/>
    <w:link w:val="ConsPlusNormal0"/>
    <w:qFormat/>
    <w:rsid w:val="001012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012EB"/>
    <w:rPr>
      <w:rFonts w:ascii="Arial" w:eastAsia="Times New Roman" w:hAnsi="Arial" w:cs="Times New Roman"/>
      <w:sz w:val="20"/>
      <w:szCs w:val="20"/>
    </w:rPr>
  </w:style>
  <w:style w:type="table" w:styleId="a7">
    <w:name w:val="Table Grid"/>
    <w:basedOn w:val="a1"/>
    <w:uiPriority w:val="39"/>
    <w:rsid w:val="00E44D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015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5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40B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5158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B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1075;&#1086;&#1090;&#1086;&#1074;&#1085;&#1086;&#1089;&#1090;&#1100;%201-&#1093;%20&#1082;&#1083;&#1072;&#1089;&#1089;&#1086;&#1074;%20&#1082;%20&#1086;&#1073;&#1091;&#1095;&#1077;&#1085;&#1080;&#1102;%20&#1074;%20&#1096;&#1082;&#1086;&#1083;&#1077;\&#1044;&#1080;&#1072;&#1075;&#1088;&#1072;&#1084;&#1084;&#1072;%20&#1075;&#1088;&#1091;&#1087;&#1087;&#1099;%20&#1080;%20&#1074;&#1086;&#1079;&#1088;&#1072;&#1089;&#1090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917-49A5-98BB-35BEA8C173E5}"/>
              </c:ext>
            </c:extLst>
          </c:dPt>
          <c:dPt>
            <c:idx val="1"/>
            <c:bubble3D val="0"/>
            <c:spPr>
              <a:solidFill>
                <a:schemeClr val="accent3">
                  <a:lumMod val="75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917-49A5-98BB-35BEA8C173E5}"/>
              </c:ext>
            </c:extLst>
          </c:dPt>
          <c:dPt>
            <c:idx val="2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917-49A5-98BB-35BEA8C173E5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3917-49A5-98BB-35BEA8C173E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1,8%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917-49A5-98BB-35BEA8C173E5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13,6%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917-49A5-98BB-35BEA8C173E5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59,5%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917-49A5-98BB-35BEA8C173E5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25,1%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917-49A5-98BB-35BEA8C173E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Лист1!$B$2:$B$5</c:f>
              <c:strCache>
                <c:ptCount val="4"/>
                <c:pt idx="0">
                  <c:v>Высокая возрастная группа</c:v>
                </c:pt>
                <c:pt idx="1">
                  <c:v>Стабильна середина</c:v>
                </c:pt>
                <c:pt idx="2">
                  <c:v>Группа риска</c:v>
                </c:pt>
                <c:pt idx="3">
                  <c:v>Группа экстра-риска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576</c:v>
                </c:pt>
                <c:pt idx="1">
                  <c:v>4225</c:v>
                </c:pt>
                <c:pt idx="2">
                  <c:v>18554</c:v>
                </c:pt>
                <c:pt idx="3">
                  <c:v>7815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917-49A5-98BB-35BEA8C173E5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3917-49A5-98BB-35BEA8C173E5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3917-49A5-98BB-35BEA8C173E5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3917-49A5-98BB-35BEA8C173E5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3917-49A5-98BB-35BEA8C173E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Лист1!$B$2:$B$5</c:f>
              <c:strCache>
                <c:ptCount val="4"/>
                <c:pt idx="0">
                  <c:v>Высокая возрастная группа</c:v>
                </c:pt>
                <c:pt idx="1">
                  <c:v>Стабильна середина</c:v>
                </c:pt>
                <c:pt idx="2">
                  <c:v>Группа риска</c:v>
                </c:pt>
                <c:pt idx="3">
                  <c:v>Группа экстра-риска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1.847930702598E-2</c:v>
                </c:pt>
                <c:pt idx="1">
                  <c:v>0.13554700032082001</c:v>
                </c:pt>
                <c:pt idx="2">
                  <c:v>0.59525184472248005</c:v>
                </c:pt>
                <c:pt idx="3">
                  <c:v>0.25072184793070001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3917-49A5-98BB-35BEA8C173E5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Лист1!$M$3</c:f>
              <c:strCache>
                <c:ptCount val="1"/>
                <c:pt idx="0">
                  <c:v>Высокая возрастная норма (%)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multiLvlStrRef>
              <c:f>Лист1!$K$4:$L$21</c:f>
              <c:multiLvlStrCache>
                <c:ptCount val="18"/>
                <c:lvl>
                  <c:pt idx="0">
                    <c:v>Ачхой-Мартановский МР    </c:v>
                  </c:pt>
                  <c:pt idx="1">
                    <c:v>г. Аргун                 </c:v>
                  </c:pt>
                  <c:pt idx="2">
                    <c:v>Веденский МР             </c:v>
                  </c:pt>
                  <c:pt idx="3">
                    <c:v>Грозненский МР           </c:v>
                  </c:pt>
                  <c:pt idx="4">
                    <c:v>г. Грозный               </c:v>
                  </c:pt>
                  <c:pt idx="5">
                    <c:v>Гудермесский МР          </c:v>
                  </c:pt>
                  <c:pt idx="6">
                    <c:v>Итум-Калинский МР        </c:v>
                  </c:pt>
                  <c:pt idx="7">
                    <c:v>Курчалоевский МР         </c:v>
                  </c:pt>
                  <c:pt idx="8">
                    <c:v>Надтеречный МР           </c:v>
                  </c:pt>
                  <c:pt idx="9">
                    <c:v>Наурский МР              </c:v>
                  </c:pt>
                  <c:pt idx="10">
                    <c:v>Ножай-Юртовский МР       </c:v>
                  </c:pt>
                  <c:pt idx="11">
                    <c:v>Сунженский МР            </c:v>
                  </c:pt>
                  <c:pt idx="12">
                    <c:v>Урус-Мартановский МР     </c:v>
                  </c:pt>
                  <c:pt idx="13">
                    <c:v>Шаройский МР             </c:v>
                  </c:pt>
                  <c:pt idx="14">
                    <c:v>Шатойский МР             </c:v>
                  </c:pt>
                  <c:pt idx="15">
                    <c:v>Шелковской МР            </c:v>
                  </c:pt>
                  <c:pt idx="16">
                    <c:v>Шалинский МР             </c:v>
                  </c:pt>
                  <c:pt idx="17">
                    <c:v>Частные школы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13</c:v>
                  </c:pt>
                  <c:pt idx="13">
                    <c:v>14</c:v>
                  </c:pt>
                  <c:pt idx="14">
                    <c:v>15</c:v>
                  </c:pt>
                  <c:pt idx="15">
                    <c:v>16</c:v>
                  </c:pt>
                  <c:pt idx="16">
                    <c:v>17</c:v>
                  </c:pt>
                  <c:pt idx="17">
                    <c:v>18</c:v>
                  </c:pt>
                </c:lvl>
              </c:multiLvlStrCache>
            </c:multiLvlStrRef>
          </c:cat>
          <c:val>
            <c:numRef>
              <c:f>Лист1!$M$4:$M$21</c:f>
              <c:numCache>
                <c:formatCode>0.0%</c:formatCode>
                <c:ptCount val="18"/>
                <c:pt idx="0">
                  <c:v>2.1077283372359999E-2</c:v>
                </c:pt>
                <c:pt idx="1">
                  <c:v>8.77834674469E-3</c:v>
                </c:pt>
                <c:pt idx="2">
                  <c:v>1.020408163265E-2</c:v>
                </c:pt>
                <c:pt idx="3">
                  <c:v>1.7857142857140001E-2</c:v>
                </c:pt>
                <c:pt idx="4">
                  <c:v>3.2895752895750002E-2</c:v>
                </c:pt>
                <c:pt idx="5">
                  <c:v>1.177318596828E-2</c:v>
                </c:pt>
                <c:pt idx="6">
                  <c:v>0</c:v>
                </c:pt>
                <c:pt idx="7">
                  <c:v>1.6260162601619998E-2</c:v>
                </c:pt>
                <c:pt idx="8">
                  <c:v>2.056962025316E-2</c:v>
                </c:pt>
                <c:pt idx="9">
                  <c:v>1.8475750577359999E-2</c:v>
                </c:pt>
                <c:pt idx="10">
                  <c:v>9.1743119266000008E-3</c:v>
                </c:pt>
                <c:pt idx="11">
                  <c:v>1.025641025641E-2</c:v>
                </c:pt>
                <c:pt idx="12">
                  <c:v>5.0520059435299998E-3</c:v>
                </c:pt>
                <c:pt idx="13">
                  <c:v>3.8461538461529998E-2</c:v>
                </c:pt>
                <c:pt idx="14">
                  <c:v>1.294498381877E-2</c:v>
                </c:pt>
                <c:pt idx="15">
                  <c:v>1.626591230551E-2</c:v>
                </c:pt>
                <c:pt idx="16">
                  <c:v>1.1301799916279999E-2</c:v>
                </c:pt>
                <c:pt idx="17">
                  <c:v>3.6172695449239997E-2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3E-48AB-8A65-F833DBBBF396}"/>
            </c:ext>
          </c:extLst>
        </c:ser>
        <c:ser>
          <c:idx val="1"/>
          <c:order val="1"/>
          <c:tx>
            <c:strRef>
              <c:f>Лист1!$N$3</c:f>
              <c:strCache>
                <c:ptCount val="1"/>
                <c:pt idx="0">
                  <c:v>Стабильная середина (%)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Лист1!$K$4:$L$21</c:f>
              <c:multiLvlStrCache>
                <c:ptCount val="18"/>
                <c:lvl>
                  <c:pt idx="0">
                    <c:v>Ачхой-Мартановский МР    </c:v>
                  </c:pt>
                  <c:pt idx="1">
                    <c:v>г. Аргун                 </c:v>
                  </c:pt>
                  <c:pt idx="2">
                    <c:v>Веденский МР             </c:v>
                  </c:pt>
                  <c:pt idx="3">
                    <c:v>Грозненский МР           </c:v>
                  </c:pt>
                  <c:pt idx="4">
                    <c:v>г. Грозный               </c:v>
                  </c:pt>
                  <c:pt idx="5">
                    <c:v>Гудермесский МР          </c:v>
                  </c:pt>
                  <c:pt idx="6">
                    <c:v>Итум-Калинский МР        </c:v>
                  </c:pt>
                  <c:pt idx="7">
                    <c:v>Курчалоевский МР         </c:v>
                  </c:pt>
                  <c:pt idx="8">
                    <c:v>Надтеречный МР           </c:v>
                  </c:pt>
                  <c:pt idx="9">
                    <c:v>Наурский МР              </c:v>
                  </c:pt>
                  <c:pt idx="10">
                    <c:v>Ножай-Юртовский МР       </c:v>
                  </c:pt>
                  <c:pt idx="11">
                    <c:v>Сунженский МР            </c:v>
                  </c:pt>
                  <c:pt idx="12">
                    <c:v>Урус-Мартановский МР     </c:v>
                  </c:pt>
                  <c:pt idx="13">
                    <c:v>Шаройский МР             </c:v>
                  </c:pt>
                  <c:pt idx="14">
                    <c:v>Шатойский МР             </c:v>
                  </c:pt>
                  <c:pt idx="15">
                    <c:v>Шелковской МР            </c:v>
                  </c:pt>
                  <c:pt idx="16">
                    <c:v>Шалинский МР             </c:v>
                  </c:pt>
                  <c:pt idx="17">
                    <c:v>Частные школы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13</c:v>
                  </c:pt>
                  <c:pt idx="13">
                    <c:v>14</c:v>
                  </c:pt>
                  <c:pt idx="14">
                    <c:v>15</c:v>
                  </c:pt>
                  <c:pt idx="15">
                    <c:v>16</c:v>
                  </c:pt>
                  <c:pt idx="16">
                    <c:v>17</c:v>
                  </c:pt>
                  <c:pt idx="17">
                    <c:v>18</c:v>
                  </c:pt>
                </c:lvl>
              </c:multiLvlStrCache>
            </c:multiLvlStrRef>
          </c:cat>
          <c:val>
            <c:numRef>
              <c:f>Лист1!$N$4:$N$21</c:f>
              <c:numCache>
                <c:formatCode>0.0%</c:formatCode>
                <c:ptCount val="18"/>
                <c:pt idx="0">
                  <c:v>0.25468384074940997</c:v>
                </c:pt>
                <c:pt idx="1">
                  <c:v>3.8771031455739999E-2</c:v>
                </c:pt>
                <c:pt idx="2">
                  <c:v>0.17142857142856999</c:v>
                </c:pt>
                <c:pt idx="3">
                  <c:v>0.12992610837438001</c:v>
                </c:pt>
                <c:pt idx="4">
                  <c:v>0.12447876447876</c:v>
                </c:pt>
                <c:pt idx="5">
                  <c:v>0.15881787602114</c:v>
                </c:pt>
                <c:pt idx="6">
                  <c:v>0.34482758620689002</c:v>
                </c:pt>
                <c:pt idx="7">
                  <c:v>0.13636363636363</c:v>
                </c:pt>
                <c:pt idx="8">
                  <c:v>0.15901898734177</c:v>
                </c:pt>
                <c:pt idx="9">
                  <c:v>0.18129330254041001</c:v>
                </c:pt>
                <c:pt idx="10">
                  <c:v>0.17660550458714999</c:v>
                </c:pt>
                <c:pt idx="11">
                  <c:v>0.11025641025641</c:v>
                </c:pt>
                <c:pt idx="12">
                  <c:v>6.2109955423469997E-2</c:v>
                </c:pt>
                <c:pt idx="13">
                  <c:v>0.26923076923076</c:v>
                </c:pt>
                <c:pt idx="14">
                  <c:v>6.7961165048539995E-2</c:v>
                </c:pt>
                <c:pt idx="15">
                  <c:v>0.18033946251767999</c:v>
                </c:pt>
                <c:pt idx="16">
                  <c:v>0.1054834658853</c:v>
                </c:pt>
                <c:pt idx="17">
                  <c:v>0.17327887981330001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73E-48AB-8A65-F833DBBBF396}"/>
            </c:ext>
          </c:extLst>
        </c:ser>
        <c:ser>
          <c:idx val="2"/>
          <c:order val="2"/>
          <c:tx>
            <c:strRef>
              <c:f>Лист1!$O$3</c:f>
              <c:strCache>
                <c:ptCount val="1"/>
                <c:pt idx="0">
                  <c:v>Группа риска (%)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Лист1!$K$4:$L$21</c:f>
              <c:multiLvlStrCache>
                <c:ptCount val="18"/>
                <c:lvl>
                  <c:pt idx="0">
                    <c:v>Ачхой-Мартановский МР    </c:v>
                  </c:pt>
                  <c:pt idx="1">
                    <c:v>г. Аргун                 </c:v>
                  </c:pt>
                  <c:pt idx="2">
                    <c:v>Веденский МР             </c:v>
                  </c:pt>
                  <c:pt idx="3">
                    <c:v>Грозненский МР           </c:v>
                  </c:pt>
                  <c:pt idx="4">
                    <c:v>г. Грозный               </c:v>
                  </c:pt>
                  <c:pt idx="5">
                    <c:v>Гудермесский МР          </c:v>
                  </c:pt>
                  <c:pt idx="6">
                    <c:v>Итум-Калинский МР        </c:v>
                  </c:pt>
                  <c:pt idx="7">
                    <c:v>Курчалоевский МР         </c:v>
                  </c:pt>
                  <c:pt idx="8">
                    <c:v>Надтеречный МР           </c:v>
                  </c:pt>
                  <c:pt idx="9">
                    <c:v>Наурский МР              </c:v>
                  </c:pt>
                  <c:pt idx="10">
                    <c:v>Ножай-Юртовский МР       </c:v>
                  </c:pt>
                  <c:pt idx="11">
                    <c:v>Сунженский МР            </c:v>
                  </c:pt>
                  <c:pt idx="12">
                    <c:v>Урус-Мартановский МР     </c:v>
                  </c:pt>
                  <c:pt idx="13">
                    <c:v>Шаройский МР             </c:v>
                  </c:pt>
                  <c:pt idx="14">
                    <c:v>Шатойский МР             </c:v>
                  </c:pt>
                  <c:pt idx="15">
                    <c:v>Шелковской МР            </c:v>
                  </c:pt>
                  <c:pt idx="16">
                    <c:v>Шалинский МР             </c:v>
                  </c:pt>
                  <c:pt idx="17">
                    <c:v>Частные школы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13</c:v>
                  </c:pt>
                  <c:pt idx="13">
                    <c:v>14</c:v>
                  </c:pt>
                  <c:pt idx="14">
                    <c:v>15</c:v>
                  </c:pt>
                  <c:pt idx="15">
                    <c:v>16</c:v>
                  </c:pt>
                  <c:pt idx="16">
                    <c:v>17</c:v>
                  </c:pt>
                  <c:pt idx="17">
                    <c:v>18</c:v>
                  </c:pt>
                </c:lvl>
              </c:multiLvlStrCache>
            </c:multiLvlStrRef>
          </c:cat>
          <c:val>
            <c:numRef>
              <c:f>Лист1!$O$4:$O$21</c:f>
              <c:numCache>
                <c:formatCode>0.0%</c:formatCode>
                <c:ptCount val="18"/>
                <c:pt idx="0">
                  <c:v>0.59250585480092999</c:v>
                </c:pt>
                <c:pt idx="1">
                  <c:v>0.62692026335039996</c:v>
                </c:pt>
                <c:pt idx="2">
                  <c:v>0.63061224489794998</c:v>
                </c:pt>
                <c:pt idx="3">
                  <c:v>0.60036945812806997</c:v>
                </c:pt>
                <c:pt idx="4">
                  <c:v>0.63474903474902999</c:v>
                </c:pt>
                <c:pt idx="5">
                  <c:v>0.43416626621816001</c:v>
                </c:pt>
                <c:pt idx="6">
                  <c:v>0.55172413793103003</c:v>
                </c:pt>
                <c:pt idx="7">
                  <c:v>0.62490761271248996</c:v>
                </c:pt>
                <c:pt idx="8">
                  <c:v>0.67167721518987</c:v>
                </c:pt>
                <c:pt idx="9">
                  <c:v>0.61431870669745003</c:v>
                </c:pt>
                <c:pt idx="10">
                  <c:v>0.61582568807339</c:v>
                </c:pt>
                <c:pt idx="11">
                  <c:v>0.56153846153845999</c:v>
                </c:pt>
                <c:pt idx="12">
                  <c:v>0.62644873699851</c:v>
                </c:pt>
                <c:pt idx="13">
                  <c:v>0.65384615384614997</c:v>
                </c:pt>
                <c:pt idx="14">
                  <c:v>0.73462783171520996</c:v>
                </c:pt>
                <c:pt idx="15">
                  <c:v>0.54879773691653999</c:v>
                </c:pt>
                <c:pt idx="16">
                  <c:v>0.60652992884051005</c:v>
                </c:pt>
                <c:pt idx="17">
                  <c:v>0.62018669778295998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73E-48AB-8A65-F833DBBBF396}"/>
            </c:ext>
          </c:extLst>
        </c:ser>
        <c:ser>
          <c:idx val="3"/>
          <c:order val="3"/>
          <c:tx>
            <c:strRef>
              <c:f>Лист1!$P$3</c:f>
              <c:strCache>
                <c:ptCount val="1"/>
                <c:pt idx="0">
                  <c:v>Группа экстра-риска (%)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multiLvlStrRef>
              <c:f>Лист1!$K$4:$L$21</c:f>
              <c:multiLvlStrCache>
                <c:ptCount val="18"/>
                <c:lvl>
                  <c:pt idx="0">
                    <c:v>Ачхой-Мартановский МР    </c:v>
                  </c:pt>
                  <c:pt idx="1">
                    <c:v>г. Аргун                 </c:v>
                  </c:pt>
                  <c:pt idx="2">
                    <c:v>Веденский МР             </c:v>
                  </c:pt>
                  <c:pt idx="3">
                    <c:v>Грозненский МР           </c:v>
                  </c:pt>
                  <c:pt idx="4">
                    <c:v>г. Грозный               </c:v>
                  </c:pt>
                  <c:pt idx="5">
                    <c:v>Гудермесский МР          </c:v>
                  </c:pt>
                  <c:pt idx="6">
                    <c:v>Итум-Калинский МР        </c:v>
                  </c:pt>
                  <c:pt idx="7">
                    <c:v>Курчалоевский МР         </c:v>
                  </c:pt>
                  <c:pt idx="8">
                    <c:v>Надтеречный МР           </c:v>
                  </c:pt>
                  <c:pt idx="9">
                    <c:v>Наурский МР              </c:v>
                  </c:pt>
                  <c:pt idx="10">
                    <c:v>Ножай-Юртовский МР       </c:v>
                  </c:pt>
                  <c:pt idx="11">
                    <c:v>Сунженский МР            </c:v>
                  </c:pt>
                  <c:pt idx="12">
                    <c:v>Урус-Мартановский МР     </c:v>
                  </c:pt>
                  <c:pt idx="13">
                    <c:v>Шаройский МР             </c:v>
                  </c:pt>
                  <c:pt idx="14">
                    <c:v>Шатойский МР             </c:v>
                  </c:pt>
                  <c:pt idx="15">
                    <c:v>Шелковской МР            </c:v>
                  </c:pt>
                  <c:pt idx="16">
                    <c:v>Шалинский МР             </c:v>
                  </c:pt>
                  <c:pt idx="17">
                    <c:v>Частные школы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13</c:v>
                  </c:pt>
                  <c:pt idx="13">
                    <c:v>14</c:v>
                  </c:pt>
                  <c:pt idx="14">
                    <c:v>15</c:v>
                  </c:pt>
                  <c:pt idx="15">
                    <c:v>16</c:v>
                  </c:pt>
                  <c:pt idx="16">
                    <c:v>17</c:v>
                  </c:pt>
                  <c:pt idx="17">
                    <c:v>18</c:v>
                  </c:pt>
                </c:lvl>
              </c:multiLvlStrCache>
            </c:multiLvlStrRef>
          </c:cat>
          <c:val>
            <c:numRef>
              <c:f>Лист1!$P$4:$P$21</c:f>
              <c:numCache>
                <c:formatCode>0.0%</c:formatCode>
                <c:ptCount val="18"/>
                <c:pt idx="0">
                  <c:v>0.13173302107727999</c:v>
                </c:pt>
                <c:pt idx="1">
                  <c:v>0.32553035844915001</c:v>
                </c:pt>
                <c:pt idx="2">
                  <c:v>0.18775510204081</c:v>
                </c:pt>
                <c:pt idx="3">
                  <c:v>0.25184729064039002</c:v>
                </c:pt>
                <c:pt idx="4">
                  <c:v>0.20787644787644</c:v>
                </c:pt>
                <c:pt idx="5">
                  <c:v>0.39524267179240002</c:v>
                </c:pt>
                <c:pt idx="6">
                  <c:v>0.10344827586206</c:v>
                </c:pt>
                <c:pt idx="7">
                  <c:v>0.22246858832224001</c:v>
                </c:pt>
                <c:pt idx="8">
                  <c:v>0.14873417721518001</c:v>
                </c:pt>
                <c:pt idx="9">
                  <c:v>0.18591224018475</c:v>
                </c:pt>
                <c:pt idx="10">
                  <c:v>0.19839449541283999</c:v>
                </c:pt>
                <c:pt idx="11">
                  <c:v>0.31794871794870999</c:v>
                </c:pt>
                <c:pt idx="12">
                  <c:v>0.30638930163446998</c:v>
                </c:pt>
                <c:pt idx="13">
                  <c:v>3.8461538461529998E-2</c:v>
                </c:pt>
                <c:pt idx="14">
                  <c:v>0.18446601941747001</c:v>
                </c:pt>
                <c:pt idx="15">
                  <c:v>0.25459688826025001</c:v>
                </c:pt>
                <c:pt idx="16">
                  <c:v>0.27668480535788997</c:v>
                </c:pt>
                <c:pt idx="17">
                  <c:v>0.17036172695449001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73E-48AB-8A65-F833DBBBF3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45338976"/>
        <c:axId val="2145343136"/>
      </c:barChart>
      <c:catAx>
        <c:axId val="21453389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45343136"/>
        <c:crosses val="autoZero"/>
        <c:auto val="1"/>
        <c:lblAlgn val="ctr"/>
        <c:lblOffset val="100"/>
        <c:noMultiLvlLbl val="0"/>
      </c:catAx>
      <c:valAx>
        <c:axId val="21453431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45338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676091817025284"/>
          <c:y val="7.8052189547529516E-2"/>
          <c:w val="0.77714807524059493"/>
          <c:h val="0.61474078797473131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'[Диаграмма группы и возраст.xlsx]Лист1'!$F$3</c:f>
              <c:strCache>
                <c:ptCount val="1"/>
                <c:pt idx="0">
                  <c:v>6-7 лет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-3.31778069208382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43E-411B-9F5E-00D9818ED69E}"/>
                </c:ext>
              </c:extLst>
            </c:dLbl>
            <c:dLbl>
              <c:idx val="1"/>
              <c:layout>
                <c:manualLayout>
                  <c:x val="-3.9362579812235726E-17"/>
                  <c:y val="-2.0736129325523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43E-411B-9F5E-00D9818ED69E}"/>
                </c:ext>
              </c:extLst>
            </c:dLbl>
            <c:dLbl>
              <c:idx val="2"/>
              <c:layout>
                <c:manualLayout>
                  <c:x val="-7.8725159624471452E-17"/>
                  <c:y val="-2.48833551906287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43E-411B-9F5E-00D9818ED69E}"/>
                </c:ext>
              </c:extLst>
            </c:dLbl>
            <c:dLbl>
              <c:idx val="3"/>
              <c:layout>
                <c:manualLayout>
                  <c:x val="-7.8725159624471452E-17"/>
                  <c:y val="-2.0736129325523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43E-411B-9F5E-00D9818ED6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группы и возраст.xlsx]Лист1'!$G$2:$J$2</c:f>
              <c:strCache>
                <c:ptCount val="4"/>
                <c:pt idx="0">
                  <c:v>высокая возрастная группа</c:v>
                </c:pt>
                <c:pt idx="1">
                  <c:v>стабильная середина</c:v>
                </c:pt>
                <c:pt idx="2">
                  <c:v>группа риска</c:v>
                </c:pt>
                <c:pt idx="3">
                  <c:v>группа экстра-риска</c:v>
                </c:pt>
              </c:strCache>
            </c:strRef>
          </c:cat>
          <c:val>
            <c:numRef>
              <c:f>'[Диаграмма группы и возраст.xlsx]Лист1'!$G$3:$J$3</c:f>
              <c:numCache>
                <c:formatCode>0.0%</c:formatCode>
                <c:ptCount val="4"/>
                <c:pt idx="0">
                  <c:v>0.975694444444</c:v>
                </c:pt>
                <c:pt idx="1">
                  <c:v>0.97893491124200005</c:v>
                </c:pt>
                <c:pt idx="2">
                  <c:v>0.97919586072999998</c:v>
                </c:pt>
                <c:pt idx="3">
                  <c:v>0.97248880358199996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43E-411B-9F5E-00D9818ED69E}"/>
            </c:ext>
          </c:extLst>
        </c:ser>
        <c:ser>
          <c:idx val="1"/>
          <c:order val="1"/>
          <c:tx>
            <c:strRef>
              <c:f>'[Диаграмма группы и возраст.xlsx]Лист1'!$F$4</c:f>
              <c:strCache>
                <c:ptCount val="1"/>
                <c:pt idx="0">
                  <c:v>8-9 лет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2206119162640941E-2"/>
                  <c:y val="-2.90305810557335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43E-411B-9F5E-00D9818ED69E}"/>
                </c:ext>
              </c:extLst>
            </c:dLbl>
            <c:dLbl>
              <c:idx val="1"/>
              <c:layout>
                <c:manualLayout>
                  <c:x val="3.0059044551798097E-2"/>
                  <c:y val="-2.90305810557335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43E-411B-9F5E-00D9818ED69E}"/>
                </c:ext>
              </c:extLst>
            </c:dLbl>
            <c:dLbl>
              <c:idx val="2"/>
              <c:layout>
                <c:manualLayout>
                  <c:x val="2.5764895330112721E-2"/>
                  <c:y val="-3.31778069208382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43E-411B-9F5E-00D9818ED69E}"/>
                </c:ext>
              </c:extLst>
            </c:dLbl>
            <c:dLbl>
              <c:idx val="3"/>
              <c:layout>
                <c:manualLayout>
                  <c:x val="3.4353193773483628E-2"/>
                  <c:y val="-3.31778069208382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43E-411B-9F5E-00D9818ED6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группы и возраст.xlsx]Лист1'!$G$2:$J$2</c:f>
              <c:strCache>
                <c:ptCount val="4"/>
                <c:pt idx="0">
                  <c:v>высокая возрастная группа</c:v>
                </c:pt>
                <c:pt idx="1">
                  <c:v>стабильная середина</c:v>
                </c:pt>
                <c:pt idx="2">
                  <c:v>группа риска</c:v>
                </c:pt>
                <c:pt idx="3">
                  <c:v>группа экстра-риска</c:v>
                </c:pt>
              </c:strCache>
            </c:strRef>
          </c:cat>
          <c:val>
            <c:numRef>
              <c:f>'[Диаграмма группы и возраст.xlsx]Лист1'!$G$4:$J$4</c:f>
              <c:numCache>
                <c:formatCode>0.0%</c:formatCode>
                <c:ptCount val="4"/>
                <c:pt idx="0">
                  <c:v>1.9097222221999999E-2</c:v>
                </c:pt>
                <c:pt idx="1">
                  <c:v>1.5147928994E-2</c:v>
                </c:pt>
                <c:pt idx="2">
                  <c:v>1.5360569149000001E-2</c:v>
                </c:pt>
                <c:pt idx="3">
                  <c:v>2.1369161867999999E-2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543E-411B-9F5E-00D9818ED6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11642223"/>
        <c:axId val="1621051167"/>
        <c:axId val="1616103647"/>
      </c:bar3DChart>
      <c:catAx>
        <c:axId val="161164222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0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1051167"/>
        <c:crosses val="autoZero"/>
        <c:auto val="1"/>
        <c:lblAlgn val="ctr"/>
        <c:lblOffset val="100"/>
        <c:noMultiLvlLbl val="0"/>
      </c:catAx>
      <c:valAx>
        <c:axId val="16210511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1642223"/>
        <c:crosses val="autoZero"/>
        <c:crossBetween val="between"/>
      </c:valAx>
      <c:serAx>
        <c:axId val="1616103647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1051167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E6D45-ADC0-4F87-9D75-4137DAB8E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19</Pages>
  <Words>4038</Words>
  <Characters>23021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RePack by Diakov</cp:lastModifiedBy>
  <cp:revision>76</cp:revision>
  <dcterms:created xsi:type="dcterms:W3CDTF">2021-10-26T08:18:00Z</dcterms:created>
  <dcterms:modified xsi:type="dcterms:W3CDTF">2022-01-17T13:41:00Z</dcterms:modified>
</cp:coreProperties>
</file>